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41" w:type="dxa"/>
        <w:tblLayout w:type="fixed"/>
        <w:tblCellMar>
          <w:left w:w="0" w:type="dxa"/>
          <w:right w:w="0" w:type="dxa"/>
        </w:tblCellMar>
        <w:tblLook w:val="01E0"/>
      </w:tblPr>
      <w:tblGrid>
        <w:gridCol w:w="1710"/>
        <w:gridCol w:w="6931"/>
      </w:tblGrid>
      <w:tr w:rsidR="00F8384A" w:rsidRPr="007E3F5B" w:rsidTr="00D326B4">
        <w:trPr>
          <w:cantSplit/>
          <w:trHeight w:hRule="exact" w:val="9184"/>
        </w:trPr>
        <w:tc>
          <w:tcPr>
            <w:tcW w:w="8596" w:type="dxa"/>
            <w:gridSpan w:val="2"/>
          </w:tcPr>
          <w:p w:rsidR="00F8384A" w:rsidRPr="007E3F5B" w:rsidRDefault="007E3F5B">
            <w:r>
              <w:rPr>
                <w:noProof/>
              </w:rPr>
              <w:drawing>
                <wp:anchor distT="0" distB="0" distL="114300" distR="114300" simplePos="0" relativeHeight="251662848" behindDoc="0" locked="1" layoutInCell="1" allowOverlap="1">
                  <wp:simplePos x="0" y="0"/>
                  <wp:positionH relativeFrom="column">
                    <wp:posOffset>-1065530</wp:posOffset>
                  </wp:positionH>
                  <wp:positionV relativeFrom="paragraph">
                    <wp:posOffset>8255</wp:posOffset>
                  </wp:positionV>
                  <wp:extent cx="7610475" cy="5695950"/>
                  <wp:effectExtent l="19050" t="0" r="9525" b="0"/>
                  <wp:wrapNone/>
                  <wp:docPr id="2" name="imgwiz_front_a"/>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7610475" cy="5695950"/>
                          </a:xfrm>
                          <a:prstGeom prst="rect">
                            <a:avLst/>
                          </a:prstGeom>
                        </pic:spPr>
                      </pic:pic>
                    </a:graphicData>
                  </a:graphic>
                </wp:anchor>
              </w:drawing>
            </w:r>
          </w:p>
        </w:tc>
      </w:tr>
      <w:tr w:rsidR="00F8384A" w:rsidRPr="007E3F5B" w:rsidTr="00D326B4">
        <w:trPr>
          <w:cantSplit/>
          <w:trHeight w:hRule="exact" w:val="4817"/>
        </w:trPr>
        <w:tc>
          <w:tcPr>
            <w:tcW w:w="8596" w:type="dxa"/>
            <w:gridSpan w:val="2"/>
          </w:tcPr>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D306A1" w:rsidRPr="007E3F5B" w:rsidTr="00D326B4">
              <w:trPr>
                <w:trHeight w:hRule="exact" w:val="261"/>
              </w:trPr>
              <w:tc>
                <w:tcPr>
                  <w:tcW w:w="8263" w:type="dxa"/>
                  <w:shd w:val="clear" w:color="auto" w:fill="auto"/>
                </w:tcPr>
                <w:p w:rsidR="00D306A1" w:rsidRPr="007E3F5B" w:rsidRDefault="00D306A1" w:rsidP="00F568BA"/>
              </w:tc>
            </w:tr>
            <w:tr w:rsidR="00D306A1" w:rsidRPr="007E3F5B" w:rsidTr="00D326B4">
              <w:tc>
                <w:tcPr>
                  <w:tcW w:w="8263" w:type="dxa"/>
                  <w:shd w:val="clear" w:color="auto" w:fill="auto"/>
                </w:tcPr>
                <w:p w:rsidR="00113B61" w:rsidRPr="007E3F5B" w:rsidRDefault="007E3F5B" w:rsidP="007E3F5B">
                  <w:pPr>
                    <w:pStyle w:val="Rapporttitel"/>
                  </w:pPr>
                  <w:bookmarkStart w:id="0" w:name="project_txt_01" w:colFirst="0" w:colLast="0"/>
                  <w:r w:rsidRPr="007E3F5B">
                    <w:rPr>
                      <w:sz w:val="56"/>
                    </w:rPr>
                    <w:t xml:space="preserve">Hydrologisch herstel van het Wisselse veen: Landje van Jonker </w:t>
                  </w:r>
                </w:p>
              </w:tc>
            </w:tr>
            <w:tr w:rsidR="00817B7E" w:rsidRPr="007E3F5B" w:rsidTr="00766E67">
              <w:tc>
                <w:tcPr>
                  <w:tcW w:w="8263" w:type="dxa"/>
                  <w:shd w:val="clear" w:color="auto" w:fill="auto"/>
                  <w:tcMar>
                    <w:left w:w="40" w:type="dxa"/>
                  </w:tcMar>
                </w:tcPr>
                <w:p w:rsidR="007E3F5B" w:rsidRDefault="007E3F5B" w:rsidP="002515E9">
                  <w:pPr>
                    <w:pStyle w:val="Rapportsubtitel"/>
                  </w:pPr>
                  <w:bookmarkStart w:id="1" w:name="document_tmt_02" w:colFirst="0" w:colLast="0"/>
                  <w:bookmarkEnd w:id="0"/>
                </w:p>
                <w:p w:rsidR="00817B7E" w:rsidRPr="007E3F5B" w:rsidRDefault="007E3F5B" w:rsidP="005D7739">
                  <w:pPr>
                    <w:pStyle w:val="Rapportsubtitel"/>
                  </w:pPr>
                  <w:r>
                    <w:t>Rapport EP97-1</w:t>
                  </w:r>
                </w:p>
              </w:tc>
            </w:tr>
            <w:bookmarkEnd w:id="1"/>
            <w:tr w:rsidR="00D306A1" w:rsidRPr="007E3F5B" w:rsidTr="00766E67">
              <w:trPr>
                <w:trHeight w:hRule="exact" w:val="646"/>
              </w:trPr>
              <w:tc>
                <w:tcPr>
                  <w:tcW w:w="8263" w:type="dxa"/>
                  <w:shd w:val="clear" w:color="auto" w:fill="auto"/>
                  <w:tcMar>
                    <w:left w:w="40" w:type="dxa"/>
                  </w:tcMar>
                </w:tcPr>
                <w:p w:rsidR="00D306A1" w:rsidRPr="007E3F5B" w:rsidRDefault="00D306A1" w:rsidP="00F568BA"/>
              </w:tc>
            </w:tr>
            <w:tr w:rsidR="00D306A1" w:rsidRPr="007E3F5B" w:rsidTr="00766E67">
              <w:tc>
                <w:tcPr>
                  <w:tcW w:w="8263" w:type="dxa"/>
                  <w:shd w:val="clear" w:color="auto" w:fill="auto"/>
                  <w:tcMar>
                    <w:left w:w="40" w:type="dxa"/>
                  </w:tcMar>
                </w:tcPr>
                <w:p w:rsidR="00D306A1" w:rsidRPr="007E3F5B" w:rsidRDefault="007E3F5B" w:rsidP="00A47355">
                  <w:pPr>
                    <w:pStyle w:val="Rapportopdrachtgever"/>
                    <w:rPr>
                      <w:sz w:val="24"/>
                    </w:rPr>
                  </w:pPr>
                  <w:bookmarkStart w:id="2" w:name="opdrachtgever_tmt_03" w:colFirst="0" w:colLast="0"/>
                  <w:r>
                    <w:rPr>
                      <w:sz w:val="24"/>
                    </w:rPr>
                    <w:t>Provincie Gelderland</w:t>
                  </w:r>
                </w:p>
              </w:tc>
            </w:tr>
            <w:bookmarkEnd w:id="2"/>
            <w:tr w:rsidR="00D306A1" w:rsidRPr="007E3F5B" w:rsidTr="00766E67">
              <w:trPr>
                <w:trHeight w:hRule="exact" w:val="227"/>
              </w:trPr>
              <w:tc>
                <w:tcPr>
                  <w:tcW w:w="8263" w:type="dxa"/>
                  <w:shd w:val="clear" w:color="auto" w:fill="auto"/>
                  <w:tcMar>
                    <w:left w:w="40" w:type="dxa"/>
                  </w:tcMar>
                </w:tcPr>
                <w:p w:rsidR="00D306A1" w:rsidRPr="007E3F5B" w:rsidRDefault="007E3F5B" w:rsidP="007C476B">
                  <w:pPr>
                    <w:pStyle w:val="Rapporttitel"/>
                  </w:pPr>
                  <w:r>
                    <w:rPr>
                      <w:noProof/>
                    </w:rPr>
                    <w:drawing>
                      <wp:anchor distT="0" distB="0" distL="114300" distR="114300" simplePos="0" relativeHeight="251665920" behindDoc="0" locked="0" layoutInCell="1" allowOverlap="1">
                        <wp:simplePos x="0" y="0"/>
                        <wp:positionH relativeFrom="column">
                          <wp:posOffset>1852295</wp:posOffset>
                        </wp:positionH>
                        <wp:positionV relativeFrom="paragraph">
                          <wp:posOffset>115570</wp:posOffset>
                        </wp:positionV>
                        <wp:extent cx="1123950" cy="542925"/>
                        <wp:effectExtent l="19050" t="0" r="0" b="0"/>
                        <wp:wrapNone/>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123950" cy="542925"/>
                                </a:xfrm>
                                <a:prstGeom prst="rect">
                                  <a:avLst/>
                                </a:prstGeom>
                              </pic:spPr>
                            </pic:pic>
                          </a:graphicData>
                        </a:graphic>
                      </wp:anchor>
                    </w:drawing>
                  </w:r>
                  <w:r>
                    <w:rPr>
                      <w:noProof/>
                    </w:rPr>
                    <w:drawing>
                      <wp:anchor distT="0" distB="0" distL="114300" distR="114300" simplePos="0" relativeHeight="251664896" behindDoc="0" locked="1" layoutInCell="1" allowOverlap="1">
                        <wp:simplePos x="0" y="0"/>
                        <wp:positionH relativeFrom="column">
                          <wp:posOffset>13970</wp:posOffset>
                        </wp:positionH>
                        <wp:positionV relativeFrom="paragraph">
                          <wp:posOffset>791845</wp:posOffset>
                        </wp:positionV>
                        <wp:extent cx="1323975" cy="342900"/>
                        <wp:effectExtent l="19050" t="0" r="9525" b="0"/>
                        <wp:wrapNone/>
                        <wp:docPr id="5" name="logo_color_im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1323975" cy="342900"/>
                                </a:xfrm>
                                <a:prstGeom prst="rect">
                                  <a:avLst/>
                                </a:prstGeom>
                              </pic:spPr>
                            </pic:pic>
                          </a:graphicData>
                        </a:graphic>
                      </wp:anchor>
                    </w:drawing>
                  </w:r>
                </w:p>
              </w:tc>
            </w:tr>
            <w:tr w:rsidR="00D306A1" w:rsidRPr="007E3F5B" w:rsidTr="00766E67">
              <w:tc>
                <w:tcPr>
                  <w:tcW w:w="8263" w:type="dxa"/>
                  <w:shd w:val="clear" w:color="auto" w:fill="auto"/>
                  <w:tcMar>
                    <w:left w:w="45" w:type="dxa"/>
                  </w:tcMar>
                </w:tcPr>
                <w:p w:rsidR="00D306A1" w:rsidRPr="007E3F5B" w:rsidRDefault="007E3F5B" w:rsidP="00A47355">
                  <w:pPr>
                    <w:pStyle w:val="Rapportopdrachtgever"/>
                    <w:rPr>
                      <w:rFonts w:ascii="Segoe UI" w:hAnsi="Segoe UI" w:cs="Segoe UI"/>
                      <w:sz w:val="18"/>
                      <w:szCs w:val="18"/>
                    </w:rPr>
                  </w:pPr>
                  <w:bookmarkStart w:id="3" w:name="datum_dtm_15" w:colFirst="0" w:colLast="0"/>
                  <w:r>
                    <w:rPr>
                      <w:rFonts w:ascii="Segoe UI" w:hAnsi="Segoe UI" w:cs="Segoe UI"/>
                      <w:sz w:val="18"/>
                      <w:szCs w:val="18"/>
                    </w:rPr>
                    <w:t>23 augustus 2016</w:t>
                  </w:r>
                </w:p>
              </w:tc>
            </w:tr>
            <w:bookmarkEnd w:id="3"/>
          </w:tbl>
          <w:p w:rsidR="00F8384A" w:rsidRPr="007E3F5B" w:rsidRDefault="00F8384A" w:rsidP="009F2C44"/>
        </w:tc>
      </w:tr>
      <w:tr w:rsidR="002A2719" w:rsidRPr="007E3F5B" w:rsidTr="00D326B4">
        <w:trPr>
          <w:trHeight w:hRule="exact" w:val="2324"/>
        </w:trPr>
        <w:tc>
          <w:tcPr>
            <w:tcW w:w="8596" w:type="dxa"/>
            <w:gridSpan w:val="2"/>
          </w:tcPr>
          <w:p w:rsidR="002A2719" w:rsidRPr="007E3F5B" w:rsidRDefault="002A2719" w:rsidP="00683572"/>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4" w:name="projectnaam_lbl" w:colFirst="0" w:colLast="0"/>
            <w:bookmarkStart w:id="5" w:name="project_txt_01_01_ref" w:colFirst="1" w:colLast="1"/>
            <w:r w:rsidRPr="007E3F5B">
              <w:rPr>
                <w:rFonts w:ascii="Segoe UI Semibold" w:hAnsi="Segoe UI Semibold"/>
                <w:noProof/>
                <w:color w:val="005D76"/>
                <w:sz w:val="13"/>
                <w:szCs w:val="13"/>
              </w:rPr>
              <w:t>Project</w:t>
            </w:r>
          </w:p>
        </w:tc>
        <w:tc>
          <w:tcPr>
            <w:tcW w:w="6895" w:type="dxa"/>
          </w:tcPr>
          <w:p w:rsidR="00642EB4" w:rsidRPr="007E3F5B" w:rsidRDefault="007E3F5B" w:rsidP="00683572">
            <w:pPr>
              <w:rPr>
                <w:rFonts w:cs="Segoe UI"/>
                <w:noProof/>
                <w:color w:val="005D76"/>
                <w:szCs w:val="18"/>
              </w:rPr>
            </w:pPr>
            <w:r>
              <w:rPr>
                <w:rFonts w:cs="Segoe UI"/>
                <w:noProof/>
                <w:color w:val="005D76"/>
                <w:szCs w:val="18"/>
              </w:rPr>
              <w:t>Hydrologisch herstel van het Wisselse veen</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6" w:name="documenttitel_lbl" w:colFirst="0" w:colLast="0"/>
            <w:bookmarkStart w:id="7" w:name="document_tmt_02_01_ref" w:colFirst="1" w:colLast="1"/>
            <w:bookmarkEnd w:id="4"/>
            <w:bookmarkEnd w:id="5"/>
            <w:r w:rsidRPr="007E3F5B">
              <w:rPr>
                <w:rFonts w:ascii="Segoe UI Semibold" w:hAnsi="Segoe UI Semibold"/>
                <w:noProof/>
                <w:color w:val="005D76"/>
                <w:sz w:val="13"/>
                <w:szCs w:val="13"/>
              </w:rPr>
              <w:t>Document</w:t>
            </w:r>
          </w:p>
        </w:tc>
        <w:tc>
          <w:tcPr>
            <w:tcW w:w="6895" w:type="dxa"/>
          </w:tcPr>
          <w:p w:rsidR="00642EB4" w:rsidRPr="007E3F5B" w:rsidRDefault="007E3F5B" w:rsidP="00683572">
            <w:pPr>
              <w:rPr>
                <w:rFonts w:cs="Segoe UI"/>
                <w:noProof/>
                <w:color w:val="005D76"/>
                <w:szCs w:val="18"/>
              </w:rPr>
            </w:pPr>
            <w:r>
              <w:rPr>
                <w:rFonts w:cs="Segoe UI"/>
                <w:noProof/>
                <w:color w:val="005D76"/>
                <w:szCs w:val="18"/>
              </w:rPr>
              <w:t>Rapport</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8" w:name="status_lbl" w:colFirst="0" w:colLast="0"/>
            <w:bookmarkStart w:id="9" w:name="statusenversie_usr" w:colFirst="1" w:colLast="1"/>
            <w:bookmarkEnd w:id="6"/>
            <w:bookmarkEnd w:id="7"/>
            <w:r w:rsidRPr="007E3F5B">
              <w:rPr>
                <w:rFonts w:ascii="Segoe UI Semibold" w:hAnsi="Segoe UI Semibold"/>
                <w:noProof/>
                <w:color w:val="005D76"/>
                <w:sz w:val="13"/>
                <w:szCs w:val="13"/>
              </w:rPr>
              <w:t>Status</w:t>
            </w:r>
          </w:p>
        </w:tc>
        <w:tc>
          <w:tcPr>
            <w:tcW w:w="6895" w:type="dxa"/>
          </w:tcPr>
          <w:p w:rsidR="00642EB4" w:rsidRPr="007E3F5B" w:rsidRDefault="007E3F5B" w:rsidP="00683572">
            <w:pPr>
              <w:rPr>
                <w:rFonts w:cs="Segoe UI"/>
                <w:noProof/>
                <w:color w:val="005D76"/>
                <w:szCs w:val="18"/>
              </w:rPr>
            </w:pPr>
            <w:r w:rsidRPr="007E3F5B">
              <w:rPr>
                <w:rFonts w:cs="Segoe UI"/>
                <w:noProof/>
                <w:color w:val="005D76"/>
                <w:szCs w:val="18"/>
              </w:rPr>
              <w:t>Ongecontroleerd (aan dit document kunnen geen rechten worden ontleend)</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0" w:name="datum_lbl" w:colFirst="0" w:colLast="0"/>
            <w:bookmarkStart w:id="11" w:name="datum_dtm_15_01_ref" w:colFirst="1" w:colLast="1"/>
            <w:bookmarkEnd w:id="8"/>
            <w:bookmarkEnd w:id="9"/>
            <w:r w:rsidRPr="007E3F5B">
              <w:rPr>
                <w:rFonts w:ascii="Segoe UI Semibold" w:hAnsi="Segoe UI Semibold"/>
                <w:noProof/>
                <w:color w:val="005D76"/>
                <w:sz w:val="13"/>
                <w:szCs w:val="13"/>
              </w:rPr>
              <w:t>Datum</w:t>
            </w:r>
          </w:p>
        </w:tc>
        <w:tc>
          <w:tcPr>
            <w:tcW w:w="6895" w:type="dxa"/>
          </w:tcPr>
          <w:p w:rsidR="00642EB4" w:rsidRPr="007E3F5B" w:rsidRDefault="00477A33" w:rsidP="00477A33">
            <w:pPr>
              <w:rPr>
                <w:rFonts w:cs="Segoe UI"/>
                <w:noProof/>
                <w:color w:val="005D76"/>
                <w:szCs w:val="18"/>
              </w:rPr>
            </w:pPr>
            <w:r>
              <w:rPr>
                <w:rFonts w:cs="Segoe UI"/>
                <w:noProof/>
                <w:color w:val="005D76"/>
                <w:szCs w:val="18"/>
              </w:rPr>
              <w:t xml:space="preserve">1 september </w:t>
            </w:r>
            <w:r w:rsidR="007E3F5B">
              <w:rPr>
                <w:rFonts w:cs="Segoe UI"/>
                <w:noProof/>
                <w:color w:val="005D76"/>
                <w:szCs w:val="18"/>
              </w:rPr>
              <w:t>2016</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2" w:name="referentie_lbl" w:colFirst="0" w:colLast="0"/>
            <w:bookmarkStart w:id="13" w:name="referentie_usr" w:colFirst="1" w:colLast="1"/>
            <w:bookmarkEnd w:id="10"/>
            <w:bookmarkEnd w:id="11"/>
            <w:r w:rsidRPr="007E3F5B">
              <w:rPr>
                <w:rFonts w:ascii="Segoe UI Semibold" w:hAnsi="Segoe UI Semibold"/>
                <w:noProof/>
                <w:color w:val="005D76"/>
                <w:sz w:val="13"/>
                <w:szCs w:val="13"/>
              </w:rPr>
              <w:t>Referentie</w:t>
            </w:r>
          </w:p>
        </w:tc>
        <w:tc>
          <w:tcPr>
            <w:tcW w:w="6895" w:type="dxa"/>
          </w:tcPr>
          <w:p w:rsidR="00642EB4" w:rsidRPr="007E3F5B" w:rsidRDefault="00CE2498" w:rsidP="00683572">
            <w:pPr>
              <w:rPr>
                <w:rFonts w:cs="Segoe UI"/>
                <w:noProof/>
                <w:color w:val="005D76"/>
                <w:szCs w:val="18"/>
              </w:rPr>
            </w:pPr>
            <w:r w:rsidRPr="007E3F5B">
              <w:rPr>
                <w:rFonts w:cs="Segoe UI"/>
                <w:noProof/>
                <w:color w:val="005D76"/>
                <w:szCs w:val="18"/>
              </w:rPr>
              <w:t>-</w:t>
            </w:r>
          </w:p>
        </w:tc>
      </w:tr>
      <w:bookmarkEnd w:id="12"/>
      <w:bookmarkEnd w:id="13"/>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4" w:name="opdrachtgever_lbl" w:colFirst="0" w:colLast="0"/>
            <w:bookmarkStart w:id="15" w:name="opdrachtgever_tmt_03_01_ref" w:colFirst="1" w:colLast="1"/>
            <w:r w:rsidRPr="007E3F5B">
              <w:rPr>
                <w:rFonts w:ascii="Segoe UI Semibold" w:hAnsi="Segoe UI Semibold"/>
                <w:noProof/>
                <w:color w:val="005D76"/>
                <w:sz w:val="13"/>
                <w:szCs w:val="13"/>
              </w:rPr>
              <w:t>Opdrachtgever</w:t>
            </w:r>
          </w:p>
        </w:tc>
        <w:tc>
          <w:tcPr>
            <w:tcW w:w="6895" w:type="dxa"/>
          </w:tcPr>
          <w:p w:rsidR="00642EB4" w:rsidRPr="007E3F5B" w:rsidRDefault="007E3F5B" w:rsidP="00683572">
            <w:pPr>
              <w:rPr>
                <w:rFonts w:cs="Segoe UI"/>
                <w:noProof/>
                <w:color w:val="005D76"/>
                <w:szCs w:val="18"/>
              </w:rPr>
            </w:pPr>
            <w:r>
              <w:rPr>
                <w:rFonts w:cs="Segoe UI"/>
                <w:noProof/>
                <w:color w:val="005D76"/>
                <w:szCs w:val="18"/>
              </w:rPr>
              <w:t>Provincie Gelderland</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6" w:name="projectcode_lbl" w:colFirst="0" w:colLast="0"/>
            <w:bookmarkStart w:id="17" w:name="projectcode_txt_10" w:colFirst="1" w:colLast="1"/>
            <w:bookmarkEnd w:id="14"/>
            <w:bookmarkEnd w:id="15"/>
            <w:r w:rsidRPr="007E3F5B">
              <w:rPr>
                <w:rFonts w:ascii="Segoe UI Semibold" w:hAnsi="Segoe UI Semibold"/>
                <w:noProof/>
                <w:color w:val="005D76"/>
                <w:sz w:val="13"/>
                <w:szCs w:val="13"/>
              </w:rPr>
              <w:t>Projectcode</w:t>
            </w:r>
          </w:p>
        </w:tc>
        <w:tc>
          <w:tcPr>
            <w:tcW w:w="6895" w:type="dxa"/>
          </w:tcPr>
          <w:p w:rsidR="00642EB4" w:rsidRPr="007E3F5B" w:rsidRDefault="007E3F5B" w:rsidP="00683572">
            <w:pPr>
              <w:rPr>
                <w:rFonts w:cs="Segoe UI"/>
                <w:noProof/>
                <w:color w:val="005D76"/>
                <w:szCs w:val="18"/>
              </w:rPr>
            </w:pPr>
            <w:r>
              <w:rPr>
                <w:rFonts w:cs="Segoe UI"/>
                <w:noProof/>
                <w:color w:val="005D76"/>
                <w:szCs w:val="18"/>
              </w:rPr>
              <w:t>EP97-1-P</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18" w:name="projectleider_lbl" w:colFirst="0" w:colLast="0"/>
            <w:bookmarkStart w:id="19" w:name="projectleider_txt_13" w:colFirst="1" w:colLast="1"/>
            <w:bookmarkEnd w:id="16"/>
            <w:bookmarkEnd w:id="17"/>
            <w:r w:rsidRPr="007E3F5B">
              <w:rPr>
                <w:rFonts w:ascii="Segoe UI Semibold" w:hAnsi="Segoe UI Semibold"/>
                <w:noProof/>
                <w:color w:val="005D76"/>
                <w:sz w:val="13"/>
                <w:szCs w:val="13"/>
              </w:rPr>
              <w:t>Projectleider</w:t>
            </w:r>
          </w:p>
        </w:tc>
        <w:tc>
          <w:tcPr>
            <w:tcW w:w="6895" w:type="dxa"/>
          </w:tcPr>
          <w:p w:rsidR="00642EB4" w:rsidRPr="007E3F5B" w:rsidRDefault="006F2509" w:rsidP="00683572">
            <w:pPr>
              <w:rPr>
                <w:rFonts w:cs="Segoe UI"/>
                <w:noProof/>
                <w:color w:val="005D76"/>
                <w:szCs w:val="18"/>
              </w:rPr>
            </w:pPr>
            <w:r>
              <w:rPr>
                <w:rFonts w:cs="Segoe UI"/>
                <w:noProof/>
                <w:color w:val="005D76"/>
                <w:szCs w:val="18"/>
              </w:rPr>
              <w:t xml:space="preserve">drs. </w:t>
            </w:r>
            <w:r w:rsidR="007E3F5B">
              <w:rPr>
                <w:rFonts w:cs="Segoe UI"/>
                <w:noProof/>
                <w:color w:val="005D76"/>
                <w:szCs w:val="18"/>
              </w:rPr>
              <w:t>Remco van Ek</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0" w:name="projectdir_lbl" w:colFirst="0" w:colLast="0"/>
            <w:bookmarkStart w:id="21" w:name="projectdir_txt_14" w:colFirst="1" w:colLast="1"/>
            <w:bookmarkEnd w:id="18"/>
            <w:bookmarkEnd w:id="19"/>
            <w:r w:rsidRPr="007E3F5B">
              <w:rPr>
                <w:rFonts w:ascii="Segoe UI Semibold" w:hAnsi="Segoe UI Semibold"/>
                <w:noProof/>
                <w:color w:val="005D76"/>
                <w:sz w:val="13"/>
                <w:szCs w:val="13"/>
              </w:rPr>
              <w:t>Projectdirecteur</w:t>
            </w:r>
          </w:p>
        </w:tc>
        <w:tc>
          <w:tcPr>
            <w:tcW w:w="6895" w:type="dxa"/>
          </w:tcPr>
          <w:p w:rsidR="00642EB4" w:rsidRPr="007E3F5B" w:rsidRDefault="006F2509" w:rsidP="00683572">
            <w:pPr>
              <w:rPr>
                <w:rFonts w:cs="Segoe UI"/>
                <w:noProof/>
                <w:color w:val="005D76"/>
                <w:szCs w:val="18"/>
              </w:rPr>
            </w:pPr>
            <w:r>
              <w:rPr>
                <w:rFonts w:cs="Segoe UI"/>
                <w:noProof/>
                <w:color w:val="005D76"/>
                <w:szCs w:val="18"/>
              </w:rPr>
              <w:t xml:space="preserve">dr. </w:t>
            </w:r>
            <w:r w:rsidR="007E3F5B">
              <w:rPr>
                <w:rFonts w:cs="Segoe UI"/>
                <w:noProof/>
                <w:color w:val="005D76"/>
                <w:szCs w:val="18"/>
              </w:rPr>
              <w:t>Harry Mols</w:t>
            </w:r>
          </w:p>
        </w:tc>
      </w:tr>
      <w:bookmarkEnd w:id="20"/>
      <w:bookmarkEnd w:id="21"/>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2" w:name="auteurs_lbl" w:colFirst="0" w:colLast="0"/>
            <w:bookmarkStart w:id="23" w:name="auteurs_tmt_16" w:colFirst="1" w:colLast="1"/>
            <w:r w:rsidRPr="007E3F5B">
              <w:rPr>
                <w:rFonts w:ascii="Segoe UI Semibold" w:hAnsi="Segoe UI Semibold"/>
                <w:noProof/>
                <w:color w:val="005D76"/>
                <w:sz w:val="13"/>
                <w:szCs w:val="13"/>
              </w:rPr>
              <w:t>Auteur(s)</w:t>
            </w:r>
          </w:p>
        </w:tc>
        <w:tc>
          <w:tcPr>
            <w:tcW w:w="6895" w:type="dxa"/>
          </w:tcPr>
          <w:p w:rsidR="00642EB4" w:rsidRPr="007E3F5B" w:rsidRDefault="007E3F5B" w:rsidP="00683572">
            <w:pPr>
              <w:rPr>
                <w:rFonts w:cs="Segoe UI"/>
                <w:noProof/>
                <w:color w:val="005D76"/>
                <w:szCs w:val="18"/>
              </w:rPr>
            </w:pPr>
            <w:r>
              <w:rPr>
                <w:rFonts w:cs="Segoe UI"/>
                <w:noProof/>
                <w:color w:val="005D76"/>
                <w:szCs w:val="18"/>
              </w:rPr>
              <w:t>Remco van Ek, Karel Hanhart, Arie Biesheuvel</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4" w:name="gecontroleerddoor_lbl" w:colFirst="0" w:colLast="0"/>
            <w:bookmarkStart w:id="25" w:name="gecontroleerddoor_usr" w:colFirst="1" w:colLast="1"/>
            <w:bookmarkEnd w:id="22"/>
            <w:bookmarkEnd w:id="23"/>
            <w:r w:rsidRPr="007E3F5B">
              <w:rPr>
                <w:rFonts w:ascii="Segoe UI Semibold" w:hAnsi="Segoe UI Semibold"/>
                <w:noProof/>
                <w:color w:val="005D76"/>
                <w:sz w:val="13"/>
                <w:szCs w:val="13"/>
              </w:rPr>
              <w:t>Gecontroleerd door</w:t>
            </w:r>
          </w:p>
        </w:tc>
        <w:tc>
          <w:tcPr>
            <w:tcW w:w="6895" w:type="dxa"/>
          </w:tcPr>
          <w:p w:rsidR="00642EB4" w:rsidRPr="007E3F5B" w:rsidRDefault="006F2509" w:rsidP="007E3F5B">
            <w:pPr>
              <w:rPr>
                <w:rFonts w:cs="Segoe UI"/>
                <w:noProof/>
                <w:color w:val="005D76"/>
                <w:szCs w:val="18"/>
              </w:rPr>
            </w:pPr>
            <w:r>
              <w:rPr>
                <w:rFonts w:cs="Segoe UI"/>
                <w:noProof/>
                <w:color w:val="005D76"/>
                <w:szCs w:val="18"/>
              </w:rPr>
              <w:t xml:space="preserve">dr. </w:t>
            </w:r>
            <w:r w:rsidR="007E3F5B">
              <w:rPr>
                <w:rFonts w:cs="Segoe UI"/>
                <w:noProof/>
                <w:color w:val="005D76"/>
                <w:szCs w:val="18"/>
              </w:rPr>
              <w:t>Casper Cusell</w:t>
            </w:r>
            <w:r w:rsidR="008125D4">
              <w:rPr>
                <w:rFonts w:cs="Segoe UI"/>
                <w:noProof/>
                <w:color w:val="005D76"/>
                <w:szCs w:val="18"/>
              </w:rPr>
              <w:t xml:space="preserve"> </w:t>
            </w: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6" w:name="goedgekeurddoor_lbl" w:colFirst="0" w:colLast="0"/>
            <w:bookmarkStart w:id="27" w:name="goedgekeurddoor_usr" w:colFirst="1" w:colLast="1"/>
            <w:bookmarkEnd w:id="24"/>
            <w:bookmarkEnd w:id="25"/>
            <w:r w:rsidRPr="007E3F5B">
              <w:rPr>
                <w:rFonts w:ascii="Segoe UI Semibold" w:hAnsi="Segoe UI Semibold"/>
                <w:noProof/>
                <w:color w:val="005D76"/>
                <w:sz w:val="13"/>
                <w:szCs w:val="13"/>
              </w:rPr>
              <w:t>Goedgekeurd door</w:t>
            </w:r>
          </w:p>
        </w:tc>
        <w:tc>
          <w:tcPr>
            <w:tcW w:w="6895" w:type="dxa"/>
          </w:tcPr>
          <w:p w:rsidR="00642EB4" w:rsidRPr="007E3F5B" w:rsidRDefault="006F2509" w:rsidP="00683572">
            <w:pPr>
              <w:rPr>
                <w:rFonts w:cs="Segoe UI"/>
                <w:noProof/>
                <w:color w:val="005D76"/>
                <w:szCs w:val="18"/>
              </w:rPr>
            </w:pPr>
            <w:r>
              <w:rPr>
                <w:rFonts w:cs="Segoe UI"/>
                <w:noProof/>
                <w:color w:val="005D76"/>
                <w:szCs w:val="18"/>
              </w:rPr>
              <w:t xml:space="preserve">drs. </w:t>
            </w:r>
            <w:r w:rsidR="007E3F5B">
              <w:rPr>
                <w:rFonts w:cs="Segoe UI"/>
                <w:noProof/>
                <w:color w:val="005D76"/>
                <w:szCs w:val="18"/>
              </w:rPr>
              <w:t>Marcel Klinge</w:t>
            </w:r>
          </w:p>
        </w:tc>
      </w:tr>
      <w:bookmarkEnd w:id="26"/>
      <w:bookmarkEnd w:id="27"/>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bookmarkStart w:id="28" w:name="paraaf_lbl" w:colFirst="0" w:colLast="0"/>
            <w:r w:rsidRPr="007E3F5B">
              <w:rPr>
                <w:rFonts w:ascii="Segoe UI Semibold" w:hAnsi="Segoe UI Semibold"/>
                <w:noProof/>
                <w:color w:val="005D76"/>
                <w:sz w:val="13"/>
                <w:szCs w:val="13"/>
              </w:rPr>
              <w:t>Paraaf</w:t>
            </w:r>
          </w:p>
        </w:tc>
        <w:tc>
          <w:tcPr>
            <w:tcW w:w="6895" w:type="dxa"/>
          </w:tcPr>
          <w:p w:rsidR="00642EB4" w:rsidRPr="007E3F5B" w:rsidRDefault="00642EB4" w:rsidP="00683572">
            <w:pPr>
              <w:rPr>
                <w:rFonts w:cs="Segoe UI"/>
                <w:noProof/>
                <w:color w:val="005D76"/>
                <w:szCs w:val="18"/>
              </w:rPr>
            </w:pPr>
          </w:p>
        </w:tc>
      </w:tr>
      <w:bookmarkEnd w:id="28"/>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642EB4" w:rsidRPr="007E3F5B" w:rsidTr="00D326B4">
        <w:tc>
          <w:tcPr>
            <w:tcW w:w="1701" w:type="dxa"/>
          </w:tcPr>
          <w:p w:rsidR="00642EB4" w:rsidRPr="007E3F5B" w:rsidRDefault="00642EB4" w:rsidP="00683572">
            <w:pPr>
              <w:rPr>
                <w:rFonts w:ascii="Segoe UI Semibold" w:hAnsi="Segoe UI Semibold"/>
                <w:noProof/>
                <w:color w:val="005D76"/>
                <w:sz w:val="13"/>
                <w:szCs w:val="13"/>
              </w:rPr>
            </w:pPr>
          </w:p>
        </w:tc>
        <w:tc>
          <w:tcPr>
            <w:tcW w:w="6895" w:type="dxa"/>
          </w:tcPr>
          <w:p w:rsidR="00642EB4" w:rsidRPr="007E3F5B" w:rsidRDefault="00642EB4" w:rsidP="00683572">
            <w:pPr>
              <w:rPr>
                <w:rFonts w:cs="Segoe UI"/>
                <w:noProof/>
                <w:color w:val="005D76"/>
                <w:szCs w:val="18"/>
              </w:rPr>
            </w:pPr>
          </w:p>
        </w:tc>
      </w:tr>
      <w:tr w:rsidR="005D7CBD" w:rsidRPr="007E3F5B" w:rsidTr="00D326B4">
        <w:tc>
          <w:tcPr>
            <w:tcW w:w="1701" w:type="dxa"/>
          </w:tcPr>
          <w:p w:rsidR="005D7CBD" w:rsidRPr="007E3F5B" w:rsidRDefault="005D7CBD" w:rsidP="00683572">
            <w:pPr>
              <w:rPr>
                <w:rFonts w:ascii="Segoe UI Semibold" w:hAnsi="Segoe UI Semibold"/>
                <w:noProof/>
                <w:color w:val="005D76"/>
                <w:sz w:val="13"/>
                <w:szCs w:val="13"/>
              </w:rPr>
            </w:pPr>
            <w:bookmarkStart w:id="29" w:name="bedrijfsnaam" w:colFirst="1" w:colLast="1"/>
            <w:bookmarkStart w:id="30" w:name="adres_lbl" w:colFirst="0" w:colLast="0"/>
            <w:r w:rsidRPr="007E3F5B">
              <w:rPr>
                <w:rFonts w:ascii="Segoe UI Semibold" w:hAnsi="Segoe UI Semibold"/>
                <w:noProof/>
                <w:color w:val="005D76"/>
                <w:sz w:val="13"/>
                <w:szCs w:val="13"/>
              </w:rPr>
              <w:t>Adres</w:t>
            </w:r>
          </w:p>
        </w:tc>
        <w:tc>
          <w:tcPr>
            <w:tcW w:w="6895" w:type="dxa"/>
          </w:tcPr>
          <w:p w:rsidR="005D7CBD" w:rsidRPr="007E3F5B" w:rsidRDefault="007E3F5B" w:rsidP="00683572">
            <w:pPr>
              <w:rPr>
                <w:rFonts w:cs="Segoe UI"/>
                <w:noProof/>
                <w:color w:val="005D76"/>
                <w:szCs w:val="18"/>
              </w:rPr>
            </w:pPr>
            <w:r>
              <w:rPr>
                <w:rFonts w:cs="Segoe UI"/>
                <w:noProof/>
                <w:color w:val="005D76"/>
                <w:szCs w:val="18"/>
              </w:rPr>
              <w:t>Witteveen+Bos Raadgevende ingenieurs B.V.</w:t>
            </w:r>
          </w:p>
        </w:tc>
      </w:tr>
      <w:tr w:rsidR="005D7CBD" w:rsidRPr="007E3F5B" w:rsidTr="00D326B4">
        <w:trPr>
          <w:cantSplit/>
        </w:trPr>
        <w:tc>
          <w:tcPr>
            <w:tcW w:w="1701" w:type="dxa"/>
          </w:tcPr>
          <w:p w:rsidR="005D7CBD" w:rsidRPr="007E3F5B" w:rsidRDefault="005D7CBD" w:rsidP="00683572">
            <w:pPr>
              <w:rPr>
                <w:rFonts w:ascii="Segoe UI Semibold" w:hAnsi="Segoe UI Semibold"/>
                <w:noProof/>
                <w:color w:val="005D76"/>
                <w:sz w:val="13"/>
                <w:szCs w:val="13"/>
              </w:rPr>
            </w:pPr>
            <w:bookmarkStart w:id="31" w:name="documentadres" w:colFirst="1" w:colLast="1"/>
            <w:bookmarkEnd w:id="29"/>
            <w:bookmarkEnd w:id="30"/>
          </w:p>
        </w:tc>
        <w:tc>
          <w:tcPr>
            <w:tcW w:w="6895" w:type="dxa"/>
          </w:tcPr>
          <w:p w:rsidR="007E3F5B" w:rsidRDefault="007E3F5B" w:rsidP="002838D2">
            <w:pPr>
              <w:rPr>
                <w:rFonts w:cs="Segoe UI"/>
                <w:noProof/>
                <w:color w:val="005D76"/>
                <w:szCs w:val="18"/>
              </w:rPr>
            </w:pPr>
            <w:r>
              <w:rPr>
                <w:rFonts w:cs="Segoe UI"/>
                <w:noProof/>
                <w:color w:val="005D76"/>
                <w:szCs w:val="18"/>
              </w:rPr>
              <w:t>Van Twickelostraat 2</w:t>
            </w:r>
          </w:p>
          <w:p w:rsidR="007E3F5B" w:rsidRDefault="007E3F5B" w:rsidP="002838D2">
            <w:pPr>
              <w:rPr>
                <w:rFonts w:cs="Segoe UI"/>
                <w:noProof/>
                <w:color w:val="005D76"/>
                <w:szCs w:val="18"/>
              </w:rPr>
            </w:pPr>
            <w:r>
              <w:rPr>
                <w:rFonts w:cs="Segoe UI"/>
                <w:noProof/>
                <w:color w:val="005D76"/>
                <w:szCs w:val="18"/>
              </w:rPr>
              <w:t>Postbus 233</w:t>
            </w:r>
          </w:p>
          <w:p w:rsidR="007E3F5B" w:rsidRDefault="007E3F5B" w:rsidP="002838D2">
            <w:pPr>
              <w:rPr>
                <w:rFonts w:cs="Segoe UI"/>
                <w:noProof/>
                <w:color w:val="005D76"/>
                <w:szCs w:val="18"/>
              </w:rPr>
            </w:pPr>
            <w:r>
              <w:rPr>
                <w:rFonts w:cs="Segoe UI"/>
                <w:noProof/>
                <w:color w:val="005D76"/>
                <w:szCs w:val="18"/>
              </w:rPr>
              <w:t>7400 AE  Deventer</w:t>
            </w:r>
          </w:p>
          <w:p w:rsidR="007E3F5B" w:rsidRDefault="007E3F5B" w:rsidP="002838D2">
            <w:pPr>
              <w:rPr>
                <w:rFonts w:cs="Segoe UI"/>
                <w:noProof/>
                <w:color w:val="005D76"/>
                <w:szCs w:val="18"/>
              </w:rPr>
            </w:pPr>
            <w:r>
              <w:rPr>
                <w:rFonts w:cs="Segoe UI"/>
                <w:noProof/>
                <w:color w:val="005D76"/>
                <w:szCs w:val="18"/>
              </w:rPr>
              <w:t>+31 (0)570 69 79 11</w:t>
            </w:r>
          </w:p>
          <w:p w:rsidR="007E3F5B" w:rsidRDefault="007E3F5B" w:rsidP="002838D2">
            <w:pPr>
              <w:rPr>
                <w:rFonts w:cs="Segoe UI"/>
                <w:noProof/>
                <w:color w:val="005D76"/>
                <w:szCs w:val="18"/>
              </w:rPr>
            </w:pPr>
            <w:r>
              <w:rPr>
                <w:rFonts w:cs="Segoe UI"/>
                <w:noProof/>
                <w:color w:val="005D76"/>
                <w:szCs w:val="18"/>
              </w:rPr>
              <w:t>www.witteveenbos.com</w:t>
            </w:r>
          </w:p>
          <w:p w:rsidR="005D7CBD" w:rsidRPr="007E3F5B" w:rsidRDefault="007E3F5B" w:rsidP="002838D2">
            <w:pPr>
              <w:rPr>
                <w:rFonts w:cs="Segoe UI"/>
                <w:noProof/>
                <w:color w:val="005D76"/>
                <w:szCs w:val="18"/>
              </w:rPr>
            </w:pPr>
            <w:r>
              <w:rPr>
                <w:rFonts w:cs="Segoe UI"/>
                <w:noProof/>
                <w:color w:val="005D76"/>
                <w:szCs w:val="18"/>
              </w:rPr>
              <w:t>KvK 38020751</w:t>
            </w:r>
          </w:p>
        </w:tc>
      </w:tr>
      <w:bookmarkEnd w:id="31"/>
      <w:tr w:rsidR="005D7CBD" w:rsidRPr="007E3F5B" w:rsidTr="00D326B4">
        <w:trPr>
          <w:cantSplit/>
        </w:trPr>
        <w:tc>
          <w:tcPr>
            <w:tcW w:w="1701" w:type="dxa"/>
          </w:tcPr>
          <w:p w:rsidR="005D7CBD" w:rsidRPr="007E3F5B" w:rsidRDefault="005D7CBD" w:rsidP="00683572">
            <w:pPr>
              <w:rPr>
                <w:rFonts w:ascii="Segoe UI Semibold" w:hAnsi="Segoe UI Semibold"/>
                <w:noProof/>
                <w:color w:val="005D76"/>
                <w:sz w:val="13"/>
                <w:szCs w:val="13"/>
              </w:rPr>
            </w:pPr>
          </w:p>
        </w:tc>
        <w:tc>
          <w:tcPr>
            <w:tcW w:w="6895" w:type="dxa"/>
          </w:tcPr>
          <w:p w:rsidR="005D7CBD" w:rsidRPr="007E3F5B" w:rsidRDefault="005D7CBD" w:rsidP="002838D2">
            <w:pPr>
              <w:rPr>
                <w:rFonts w:cs="Segoe UI"/>
                <w:noProof/>
                <w:color w:val="005D76"/>
                <w:szCs w:val="18"/>
              </w:rPr>
            </w:pPr>
          </w:p>
        </w:tc>
      </w:tr>
      <w:tr w:rsidR="005D7CBD" w:rsidRPr="007E3F5B" w:rsidTr="00D326B4">
        <w:trPr>
          <w:cantSplit/>
        </w:trPr>
        <w:tc>
          <w:tcPr>
            <w:tcW w:w="1701" w:type="dxa"/>
          </w:tcPr>
          <w:p w:rsidR="005D7CBD" w:rsidRPr="007E3F5B" w:rsidRDefault="005D7CBD" w:rsidP="00683572">
            <w:pPr>
              <w:rPr>
                <w:rFonts w:ascii="Segoe UI Semibold" w:hAnsi="Segoe UI Semibold"/>
                <w:noProof/>
                <w:color w:val="005D76"/>
                <w:sz w:val="13"/>
                <w:szCs w:val="13"/>
              </w:rPr>
            </w:pPr>
            <w:bookmarkStart w:id="32" w:name="documentadresextra" w:colFirst="1" w:colLast="1"/>
          </w:p>
        </w:tc>
        <w:tc>
          <w:tcPr>
            <w:tcW w:w="6895" w:type="dxa"/>
          </w:tcPr>
          <w:p w:rsidR="005D7CBD" w:rsidRPr="007E3F5B" w:rsidRDefault="005D7CBD" w:rsidP="002838D2">
            <w:pPr>
              <w:rPr>
                <w:rFonts w:cs="Segoe UI"/>
                <w:noProof/>
                <w:color w:val="005D76"/>
                <w:szCs w:val="18"/>
              </w:rPr>
            </w:pPr>
          </w:p>
        </w:tc>
      </w:tr>
      <w:bookmarkEnd w:id="32"/>
    </w:tbl>
    <w:p w:rsidR="00FA3FD8" w:rsidRPr="007E3F5B" w:rsidRDefault="00FA3FD8"/>
    <w:tbl>
      <w:tblPr>
        <w:tblpPr w:leftFromText="142" w:rightFromText="142" w:vertAnchor="page" w:tblpY="13893"/>
        <w:tblOverlap w:val="never"/>
        <w:tblW w:w="8641" w:type="dxa"/>
        <w:tblLayout w:type="fixed"/>
        <w:tblCellMar>
          <w:left w:w="0" w:type="dxa"/>
          <w:right w:w="0" w:type="dxa"/>
        </w:tblCellMar>
        <w:tblLook w:val="01E0"/>
      </w:tblPr>
      <w:tblGrid>
        <w:gridCol w:w="8641"/>
      </w:tblGrid>
      <w:tr w:rsidR="009B2714" w:rsidRPr="007E3F5B" w:rsidTr="00D326B4">
        <w:tc>
          <w:tcPr>
            <w:tcW w:w="5000" w:type="pct"/>
            <w:tcBorders>
              <w:bottom w:val="nil"/>
            </w:tcBorders>
          </w:tcPr>
          <w:p w:rsidR="009B2714" w:rsidRPr="007E3F5B" w:rsidRDefault="007E3F5B" w:rsidP="00D33EFC">
            <w:pPr>
              <w:pStyle w:val="autorisatiekopje"/>
              <w:rPr>
                <w:sz w:val="13"/>
                <w:szCs w:val="13"/>
              </w:rPr>
            </w:pPr>
            <w:bookmarkStart w:id="33" w:name="iso_blk" w:colFirst="0" w:colLast="0"/>
            <w:r w:rsidRPr="007E3F5B">
              <w:rPr>
                <w:sz w:val="13"/>
                <w:szCs w:val="13"/>
              </w:rPr>
              <w:t>Het kwaliteitsmanagementsysteem van Witteveen+Bos is gecertificeerd op basis van ISO 9001.</w:t>
            </w:r>
          </w:p>
        </w:tc>
      </w:tr>
      <w:tr w:rsidR="009B2714" w:rsidRPr="007E3F5B" w:rsidTr="00D326B4">
        <w:tc>
          <w:tcPr>
            <w:tcW w:w="5000" w:type="pct"/>
          </w:tcPr>
          <w:p w:rsidR="009B2714" w:rsidRPr="007E3F5B" w:rsidRDefault="009B2714" w:rsidP="00D33EFC">
            <w:pPr>
              <w:pStyle w:val="autorisatiekopje"/>
              <w:rPr>
                <w:sz w:val="13"/>
                <w:szCs w:val="13"/>
              </w:rPr>
            </w:pPr>
            <w:bookmarkStart w:id="34" w:name="copyright_blk" w:colFirst="0" w:colLast="0"/>
            <w:bookmarkEnd w:id="33"/>
            <w:r w:rsidRPr="007E3F5B">
              <w:rPr>
                <w:sz w:val="13"/>
                <w:szCs w:val="13"/>
              </w:rPr>
              <w:t>© Witteveen+Bos</w:t>
            </w:r>
          </w:p>
        </w:tc>
      </w:tr>
      <w:bookmarkEnd w:id="34"/>
      <w:tr w:rsidR="009B2714" w:rsidRPr="007E3F5B" w:rsidTr="00D326B4">
        <w:tc>
          <w:tcPr>
            <w:tcW w:w="5000" w:type="pct"/>
          </w:tcPr>
          <w:p w:rsidR="009B2714" w:rsidRPr="007E3F5B" w:rsidRDefault="009B2714" w:rsidP="00D33EFC">
            <w:pPr>
              <w:pStyle w:val="autorisatiekopje"/>
              <w:rPr>
                <w:sz w:val="13"/>
                <w:szCs w:val="13"/>
              </w:rPr>
            </w:pPr>
          </w:p>
        </w:tc>
      </w:tr>
      <w:tr w:rsidR="009B2714" w:rsidRPr="007E3F5B" w:rsidTr="00D326B4">
        <w:tc>
          <w:tcPr>
            <w:tcW w:w="5000" w:type="pct"/>
          </w:tcPr>
          <w:p w:rsidR="009B2714" w:rsidRPr="007E3F5B" w:rsidRDefault="009B2714" w:rsidP="00D33EFC">
            <w:pPr>
              <w:pStyle w:val="autorisatiekopje"/>
              <w:spacing w:before="0" w:line="200" w:lineRule="atLeast"/>
              <w:rPr>
                <w:sz w:val="13"/>
                <w:szCs w:val="13"/>
              </w:rPr>
            </w:pPr>
            <w:bookmarkStart w:id="35" w:name="copyrighttext_blk" w:colFirst="0" w:colLast="0"/>
            <w:r w:rsidRPr="007E3F5B">
              <w:rPr>
                <w:sz w:val="13"/>
                <w:szCs w:val="13"/>
              </w:rPr>
              <w:t>Niets uit dit document mag worden verveelvoudigd en/of openbaar gemaakt in enige vorm zonder voorafgaande schriftelijke toestemming van Witteveen+Bos Raadgevende ingenieurs B.V. noch mag het zonder dergelijke toestemming worden gebruikt voor enig ander werk dan waarvoor het is vervaardigd, behoudens schriftelijk anders overeengekomen. Witteveen+Bos aanvaardt geen aansprakelijkheid voor enigerlei schade die voortvloeit uit of verband houdt met het wijzigen van de inhoud van het door Witteveen+Bos geleverde document.</w:t>
            </w:r>
          </w:p>
        </w:tc>
      </w:tr>
      <w:bookmarkEnd w:id="35"/>
    </w:tbl>
    <w:p w:rsidR="00C73952" w:rsidRPr="007E3F5B" w:rsidRDefault="00C73952" w:rsidP="00FA3FD8"/>
    <w:p w:rsidR="00FA3FD8" w:rsidRPr="007E3F5B" w:rsidRDefault="00FA3FD8" w:rsidP="00FA3FD8">
      <w:pPr>
        <w:sectPr w:rsidR="00FA3FD8" w:rsidRPr="007E3F5B" w:rsidSect="00D326B4">
          <w:footerReference w:type="even" r:id="rId11"/>
          <w:footnotePr>
            <w:numRestart w:val="eachPage"/>
          </w:footnotePr>
          <w:pgSz w:w="11907" w:h="16840" w:code="9"/>
          <w:pgMar w:top="1247" w:right="1633" w:bottom="1474" w:left="1633" w:header="0" w:footer="493" w:gutter="0"/>
          <w:pgNumType w:start="1"/>
          <w:cols w:space="708"/>
          <w:formProt w:val="0"/>
          <w:titlePg/>
          <w:docGrid w:linePitch="360"/>
        </w:sectPr>
      </w:pPr>
    </w:p>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BE1C27" w:rsidRPr="007E3F5B" w:rsidTr="00D326B4">
        <w:tc>
          <w:tcPr>
            <w:tcW w:w="8278" w:type="dxa"/>
            <w:tcBorders>
              <w:top w:val="nil"/>
              <w:left w:val="nil"/>
              <w:bottom w:val="nil"/>
              <w:right w:val="nil"/>
            </w:tcBorders>
            <w:tcMar>
              <w:left w:w="0" w:type="dxa"/>
              <w:right w:w="0" w:type="dxa"/>
            </w:tcMar>
          </w:tcPr>
          <w:p w:rsidR="00BE1C27" w:rsidRPr="007E3F5B" w:rsidRDefault="00BE1C27" w:rsidP="00BE1C27">
            <w:pPr>
              <w:tabs>
                <w:tab w:val="right" w:pos="9072"/>
              </w:tabs>
              <w:rPr>
                <w:rStyle w:val="OpmaakprofielSegoeUISemiboldAangepastekleurRGB0"/>
              </w:rPr>
            </w:pPr>
            <w:bookmarkStart w:id="36" w:name="inhoudsopgave_lbl" w:colFirst="0" w:colLast="0"/>
            <w:r w:rsidRPr="007E3F5B">
              <w:rPr>
                <w:rStyle w:val="OpmaakprofielSegoeUISemiboldAangepastekleurRGB0"/>
              </w:rPr>
              <w:lastRenderedPageBreak/>
              <w:t>INHOUDSOPGAVE</w:t>
            </w:r>
          </w:p>
        </w:tc>
      </w:tr>
      <w:bookmarkEnd w:id="36"/>
      <w:tr w:rsidR="00EA2C34" w:rsidRPr="007E3F5B" w:rsidTr="00D326B4">
        <w:trPr>
          <w:trHeight w:val="1474"/>
        </w:trPr>
        <w:tc>
          <w:tcPr>
            <w:tcW w:w="8278" w:type="dxa"/>
            <w:tcBorders>
              <w:top w:val="nil"/>
              <w:left w:val="nil"/>
              <w:bottom w:val="nil"/>
              <w:right w:val="nil"/>
            </w:tcBorders>
            <w:tcMar>
              <w:left w:w="0" w:type="dxa"/>
              <w:right w:w="0" w:type="dxa"/>
            </w:tcMar>
          </w:tcPr>
          <w:p w:rsidR="00EA2C34" w:rsidRPr="007E3F5B" w:rsidRDefault="00EA2C34" w:rsidP="00BE1C27">
            <w:pPr>
              <w:tabs>
                <w:tab w:val="right" w:pos="9072"/>
              </w:tabs>
              <w:rPr>
                <w:rStyle w:val="OpmaakprofielSegoeUISemiboldAangepastekleurRGB0"/>
              </w:rPr>
            </w:pPr>
          </w:p>
        </w:tc>
      </w:tr>
    </w:tbl>
    <w:p w:rsidR="003C5ACA" w:rsidRDefault="003622C4">
      <w:pPr>
        <w:pStyle w:val="Inhopg1"/>
        <w:rPr>
          <w:rFonts w:asciiTheme="minorHAnsi" w:eastAsiaTheme="minorEastAsia" w:hAnsiTheme="minorHAnsi" w:cstheme="minorBidi"/>
          <w:b w:val="0"/>
          <w:caps w:val="0"/>
          <w:color w:val="auto"/>
          <w:szCs w:val="22"/>
        </w:rPr>
      </w:pPr>
      <w:r w:rsidRPr="00A12071">
        <w:rPr>
          <w:rFonts w:ascii="Segoe UI" w:hAnsi="Segoe UI"/>
          <w:b w:val="0"/>
          <w:caps w:val="0"/>
          <w:noProof w:val="0"/>
          <w:color w:val="auto"/>
          <w:sz w:val="18"/>
          <w:szCs w:val="24"/>
        </w:rPr>
        <w:fldChar w:fldCharType="begin"/>
      </w:r>
      <w:r w:rsidR="00B27818" w:rsidRPr="00A12071">
        <w:rPr>
          <w:rFonts w:ascii="Segoe UI" w:hAnsi="Segoe UI"/>
          <w:b w:val="0"/>
          <w:caps w:val="0"/>
          <w:noProof w:val="0"/>
          <w:color w:val="auto"/>
          <w:sz w:val="18"/>
          <w:szCs w:val="24"/>
        </w:rPr>
        <w:instrText xml:space="preserve"> TOC \o "1-3" \h \z \t "managementsamenvatting;4" </w:instrText>
      </w:r>
      <w:r w:rsidRPr="00A12071">
        <w:rPr>
          <w:rFonts w:ascii="Segoe UI" w:hAnsi="Segoe UI"/>
          <w:b w:val="0"/>
          <w:caps w:val="0"/>
          <w:noProof w:val="0"/>
          <w:color w:val="auto"/>
          <w:sz w:val="18"/>
          <w:szCs w:val="24"/>
        </w:rPr>
        <w:fldChar w:fldCharType="separate"/>
      </w:r>
      <w:hyperlink w:anchor="_Toc460490711" w:history="1">
        <w:r w:rsidR="003C5ACA" w:rsidRPr="00AB7CA9">
          <w:rPr>
            <w:rStyle w:val="Hyperlink"/>
            <w:rFonts w:ascii="Segoe UI Light" w:hAnsi="Segoe UI Light"/>
          </w:rPr>
          <w:t>1</w:t>
        </w:r>
        <w:r w:rsidR="003C5ACA">
          <w:rPr>
            <w:rFonts w:asciiTheme="minorHAnsi" w:eastAsiaTheme="minorEastAsia" w:hAnsiTheme="minorHAnsi" w:cstheme="minorBidi"/>
            <w:b w:val="0"/>
            <w:caps w:val="0"/>
            <w:color w:val="auto"/>
            <w:szCs w:val="22"/>
          </w:rPr>
          <w:tab/>
        </w:r>
        <w:r w:rsidR="003C5ACA" w:rsidRPr="00AB7CA9">
          <w:rPr>
            <w:rStyle w:val="Hyperlink"/>
          </w:rPr>
          <w:t>Inleiding</w:t>
        </w:r>
        <w:r w:rsidR="003C5ACA">
          <w:rPr>
            <w:webHidden/>
          </w:rPr>
          <w:tab/>
        </w:r>
        <w:r>
          <w:rPr>
            <w:webHidden/>
          </w:rPr>
          <w:fldChar w:fldCharType="begin"/>
        </w:r>
        <w:r w:rsidR="003C5ACA">
          <w:rPr>
            <w:webHidden/>
          </w:rPr>
          <w:instrText xml:space="preserve"> PAGEREF _Toc460490711 \h </w:instrText>
        </w:r>
        <w:r>
          <w:rPr>
            <w:webHidden/>
          </w:rPr>
        </w:r>
        <w:r>
          <w:rPr>
            <w:webHidden/>
          </w:rPr>
          <w:fldChar w:fldCharType="separate"/>
        </w:r>
        <w:r w:rsidR="005C63DB">
          <w:rPr>
            <w:webHidden/>
          </w:rPr>
          <w:t>1</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12" w:history="1">
        <w:r w:rsidR="003C5ACA" w:rsidRPr="00AB7CA9">
          <w:rPr>
            <w:rStyle w:val="Hyperlink"/>
          </w:rPr>
          <w:t>1.1</w:t>
        </w:r>
        <w:r w:rsidR="003C5ACA">
          <w:rPr>
            <w:rFonts w:asciiTheme="minorHAnsi" w:eastAsiaTheme="minorEastAsia" w:hAnsiTheme="minorHAnsi" w:cstheme="minorBidi"/>
            <w:sz w:val="22"/>
            <w:szCs w:val="22"/>
          </w:rPr>
          <w:tab/>
        </w:r>
        <w:r w:rsidR="003C5ACA" w:rsidRPr="00AB7CA9">
          <w:rPr>
            <w:rStyle w:val="Hyperlink"/>
          </w:rPr>
          <w:t>Achtergrond</w:t>
        </w:r>
        <w:r w:rsidR="003C5ACA">
          <w:rPr>
            <w:webHidden/>
          </w:rPr>
          <w:tab/>
        </w:r>
        <w:r>
          <w:rPr>
            <w:webHidden/>
          </w:rPr>
          <w:fldChar w:fldCharType="begin"/>
        </w:r>
        <w:r w:rsidR="003C5ACA">
          <w:rPr>
            <w:webHidden/>
          </w:rPr>
          <w:instrText xml:space="preserve"> PAGEREF _Toc460490712 \h </w:instrText>
        </w:r>
        <w:r>
          <w:rPr>
            <w:webHidden/>
          </w:rPr>
        </w:r>
        <w:r>
          <w:rPr>
            <w:webHidden/>
          </w:rPr>
          <w:fldChar w:fldCharType="separate"/>
        </w:r>
        <w:r w:rsidR="005C63DB">
          <w:rPr>
            <w:webHidden/>
          </w:rPr>
          <w:t>1</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13" w:history="1">
        <w:r w:rsidR="003C5ACA" w:rsidRPr="00AB7CA9">
          <w:rPr>
            <w:rStyle w:val="Hyperlink"/>
          </w:rPr>
          <w:t>1.2</w:t>
        </w:r>
        <w:r w:rsidR="003C5ACA">
          <w:rPr>
            <w:rFonts w:asciiTheme="minorHAnsi" w:eastAsiaTheme="minorEastAsia" w:hAnsiTheme="minorHAnsi" w:cstheme="minorBidi"/>
            <w:sz w:val="22"/>
            <w:szCs w:val="22"/>
          </w:rPr>
          <w:tab/>
        </w:r>
        <w:r w:rsidR="003C5ACA" w:rsidRPr="00AB7CA9">
          <w:rPr>
            <w:rStyle w:val="Hyperlink"/>
          </w:rPr>
          <w:t>Probleemstelling</w:t>
        </w:r>
        <w:r w:rsidR="003C5ACA">
          <w:rPr>
            <w:webHidden/>
          </w:rPr>
          <w:tab/>
        </w:r>
        <w:r>
          <w:rPr>
            <w:webHidden/>
          </w:rPr>
          <w:fldChar w:fldCharType="begin"/>
        </w:r>
        <w:r w:rsidR="003C5ACA">
          <w:rPr>
            <w:webHidden/>
          </w:rPr>
          <w:instrText xml:space="preserve"> PAGEREF _Toc460490713 \h </w:instrText>
        </w:r>
        <w:r>
          <w:rPr>
            <w:webHidden/>
          </w:rPr>
        </w:r>
        <w:r>
          <w:rPr>
            <w:webHidden/>
          </w:rPr>
          <w:fldChar w:fldCharType="separate"/>
        </w:r>
        <w:r w:rsidR="005C63DB">
          <w:rPr>
            <w:webHidden/>
          </w:rPr>
          <w:t>3</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14" w:history="1">
        <w:r w:rsidR="003C5ACA" w:rsidRPr="00AB7CA9">
          <w:rPr>
            <w:rStyle w:val="Hyperlink"/>
          </w:rPr>
          <w:t>1.3</w:t>
        </w:r>
        <w:r w:rsidR="003C5ACA">
          <w:rPr>
            <w:rFonts w:asciiTheme="minorHAnsi" w:eastAsiaTheme="minorEastAsia" w:hAnsiTheme="minorHAnsi" w:cstheme="minorBidi"/>
            <w:sz w:val="22"/>
            <w:szCs w:val="22"/>
          </w:rPr>
          <w:tab/>
        </w:r>
        <w:r w:rsidR="003C5ACA" w:rsidRPr="00AB7CA9">
          <w:rPr>
            <w:rStyle w:val="Hyperlink"/>
          </w:rPr>
          <w:t>Doelstelling</w:t>
        </w:r>
        <w:r w:rsidR="003C5ACA">
          <w:rPr>
            <w:webHidden/>
          </w:rPr>
          <w:tab/>
        </w:r>
        <w:r>
          <w:rPr>
            <w:webHidden/>
          </w:rPr>
          <w:fldChar w:fldCharType="begin"/>
        </w:r>
        <w:r w:rsidR="003C5ACA">
          <w:rPr>
            <w:webHidden/>
          </w:rPr>
          <w:instrText xml:space="preserve"> PAGEREF _Toc460490714 \h </w:instrText>
        </w:r>
        <w:r>
          <w:rPr>
            <w:webHidden/>
          </w:rPr>
        </w:r>
        <w:r>
          <w:rPr>
            <w:webHidden/>
          </w:rPr>
          <w:fldChar w:fldCharType="separate"/>
        </w:r>
        <w:r w:rsidR="005C63DB">
          <w:rPr>
            <w:webHidden/>
          </w:rPr>
          <w:t>4</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15" w:history="1">
        <w:r w:rsidR="003C5ACA" w:rsidRPr="00AB7CA9">
          <w:rPr>
            <w:rStyle w:val="Hyperlink"/>
          </w:rPr>
          <w:t>1.4</w:t>
        </w:r>
        <w:r w:rsidR="003C5ACA">
          <w:rPr>
            <w:rFonts w:asciiTheme="minorHAnsi" w:eastAsiaTheme="minorEastAsia" w:hAnsiTheme="minorHAnsi" w:cstheme="minorBidi"/>
            <w:sz w:val="22"/>
            <w:szCs w:val="22"/>
          </w:rPr>
          <w:tab/>
        </w:r>
        <w:r w:rsidR="003C5ACA" w:rsidRPr="00AB7CA9">
          <w:rPr>
            <w:rStyle w:val="Hyperlink"/>
          </w:rPr>
          <w:t>Leeswijzer</w:t>
        </w:r>
        <w:r w:rsidR="003C5ACA">
          <w:rPr>
            <w:webHidden/>
          </w:rPr>
          <w:tab/>
        </w:r>
        <w:r>
          <w:rPr>
            <w:webHidden/>
          </w:rPr>
          <w:fldChar w:fldCharType="begin"/>
        </w:r>
        <w:r w:rsidR="003C5ACA">
          <w:rPr>
            <w:webHidden/>
          </w:rPr>
          <w:instrText xml:space="preserve"> PAGEREF _Toc460490715 \h </w:instrText>
        </w:r>
        <w:r>
          <w:rPr>
            <w:webHidden/>
          </w:rPr>
        </w:r>
        <w:r>
          <w:rPr>
            <w:webHidden/>
          </w:rPr>
          <w:fldChar w:fldCharType="separate"/>
        </w:r>
        <w:r w:rsidR="005C63DB">
          <w:rPr>
            <w:webHidden/>
          </w:rPr>
          <w:t>5</w:t>
        </w:r>
        <w:r>
          <w:rPr>
            <w:webHidden/>
          </w:rPr>
          <w:fldChar w:fldCharType="end"/>
        </w:r>
      </w:hyperlink>
    </w:p>
    <w:p w:rsidR="003C5ACA" w:rsidRDefault="003622C4">
      <w:pPr>
        <w:pStyle w:val="Inhopg1"/>
        <w:rPr>
          <w:rFonts w:asciiTheme="minorHAnsi" w:eastAsiaTheme="minorEastAsia" w:hAnsiTheme="minorHAnsi" w:cstheme="minorBidi"/>
          <w:b w:val="0"/>
          <w:caps w:val="0"/>
          <w:color w:val="auto"/>
          <w:szCs w:val="22"/>
        </w:rPr>
      </w:pPr>
      <w:hyperlink w:anchor="_Toc460490716" w:history="1">
        <w:r w:rsidR="003C5ACA" w:rsidRPr="00AB7CA9">
          <w:rPr>
            <w:rStyle w:val="Hyperlink"/>
            <w:rFonts w:ascii="Segoe UI Light" w:hAnsi="Segoe UI Light"/>
          </w:rPr>
          <w:t>2</w:t>
        </w:r>
        <w:r w:rsidR="003C5ACA">
          <w:rPr>
            <w:rFonts w:asciiTheme="minorHAnsi" w:eastAsiaTheme="minorEastAsia" w:hAnsiTheme="minorHAnsi" w:cstheme="minorBidi"/>
            <w:b w:val="0"/>
            <w:caps w:val="0"/>
            <w:color w:val="auto"/>
            <w:szCs w:val="22"/>
          </w:rPr>
          <w:tab/>
        </w:r>
        <w:r w:rsidR="003C5ACA" w:rsidRPr="00AB7CA9">
          <w:rPr>
            <w:rStyle w:val="Hyperlink"/>
          </w:rPr>
          <w:t>Methoden</w:t>
        </w:r>
        <w:r w:rsidR="003C5ACA">
          <w:rPr>
            <w:webHidden/>
          </w:rPr>
          <w:tab/>
        </w:r>
        <w:r>
          <w:rPr>
            <w:webHidden/>
          </w:rPr>
          <w:fldChar w:fldCharType="begin"/>
        </w:r>
        <w:r w:rsidR="003C5ACA">
          <w:rPr>
            <w:webHidden/>
          </w:rPr>
          <w:instrText xml:space="preserve"> PAGEREF _Toc460490716 \h </w:instrText>
        </w:r>
        <w:r>
          <w:rPr>
            <w:webHidden/>
          </w:rPr>
        </w:r>
        <w:r>
          <w:rPr>
            <w:webHidden/>
          </w:rPr>
          <w:fldChar w:fldCharType="separate"/>
        </w:r>
        <w:r w:rsidR="005C63DB">
          <w:rPr>
            <w:webHidden/>
          </w:rPr>
          <w:t>7</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17" w:history="1">
        <w:r w:rsidR="003C5ACA" w:rsidRPr="00AB7CA9">
          <w:rPr>
            <w:rStyle w:val="Hyperlink"/>
          </w:rPr>
          <w:t>2.1</w:t>
        </w:r>
        <w:r w:rsidR="003C5ACA">
          <w:rPr>
            <w:rFonts w:asciiTheme="minorHAnsi" w:eastAsiaTheme="minorEastAsia" w:hAnsiTheme="minorHAnsi" w:cstheme="minorBidi"/>
            <w:sz w:val="22"/>
            <w:szCs w:val="22"/>
          </w:rPr>
          <w:tab/>
        </w:r>
        <w:r w:rsidR="003C5ACA" w:rsidRPr="00AB7CA9">
          <w:rPr>
            <w:rStyle w:val="Hyperlink"/>
          </w:rPr>
          <w:t>Algemeen</w:t>
        </w:r>
        <w:r w:rsidR="003C5ACA">
          <w:rPr>
            <w:webHidden/>
          </w:rPr>
          <w:tab/>
        </w:r>
        <w:r>
          <w:rPr>
            <w:webHidden/>
          </w:rPr>
          <w:fldChar w:fldCharType="begin"/>
        </w:r>
        <w:r w:rsidR="003C5ACA">
          <w:rPr>
            <w:webHidden/>
          </w:rPr>
          <w:instrText xml:space="preserve"> PAGEREF _Toc460490717 \h </w:instrText>
        </w:r>
        <w:r>
          <w:rPr>
            <w:webHidden/>
          </w:rPr>
        </w:r>
        <w:r>
          <w:rPr>
            <w:webHidden/>
          </w:rPr>
          <w:fldChar w:fldCharType="separate"/>
        </w:r>
        <w:r w:rsidR="005C63DB">
          <w:rPr>
            <w:webHidden/>
          </w:rPr>
          <w:t>7</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18" w:history="1">
        <w:r w:rsidR="003C5ACA" w:rsidRPr="00AB7CA9">
          <w:rPr>
            <w:rStyle w:val="Hyperlink"/>
          </w:rPr>
          <w:t>2.2</w:t>
        </w:r>
        <w:r w:rsidR="003C5ACA">
          <w:rPr>
            <w:rFonts w:asciiTheme="minorHAnsi" w:eastAsiaTheme="minorEastAsia" w:hAnsiTheme="minorHAnsi" w:cstheme="minorBidi"/>
            <w:sz w:val="22"/>
            <w:szCs w:val="22"/>
          </w:rPr>
          <w:tab/>
        </w:r>
        <w:r w:rsidR="003C5ACA" w:rsidRPr="00AB7CA9">
          <w:rPr>
            <w:rStyle w:val="Hyperlink"/>
          </w:rPr>
          <w:t>Stap 1: Literatuurstudie</w:t>
        </w:r>
        <w:r w:rsidR="003C5ACA">
          <w:rPr>
            <w:webHidden/>
          </w:rPr>
          <w:tab/>
        </w:r>
        <w:r>
          <w:rPr>
            <w:webHidden/>
          </w:rPr>
          <w:fldChar w:fldCharType="begin"/>
        </w:r>
        <w:r w:rsidR="003C5ACA">
          <w:rPr>
            <w:webHidden/>
          </w:rPr>
          <w:instrText xml:space="preserve"> PAGEREF _Toc460490718 \h </w:instrText>
        </w:r>
        <w:r>
          <w:rPr>
            <w:webHidden/>
          </w:rPr>
        </w:r>
        <w:r>
          <w:rPr>
            <w:webHidden/>
          </w:rPr>
          <w:fldChar w:fldCharType="separate"/>
        </w:r>
        <w:r w:rsidR="005C63DB">
          <w:rPr>
            <w:webHidden/>
          </w:rPr>
          <w:t>7</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19" w:history="1">
        <w:r w:rsidR="003C5ACA" w:rsidRPr="00AB7CA9">
          <w:rPr>
            <w:rStyle w:val="Hyperlink"/>
          </w:rPr>
          <w:t>2.3</w:t>
        </w:r>
        <w:r w:rsidR="003C5ACA">
          <w:rPr>
            <w:rFonts w:asciiTheme="minorHAnsi" w:eastAsiaTheme="minorEastAsia" w:hAnsiTheme="minorHAnsi" w:cstheme="minorBidi"/>
            <w:sz w:val="22"/>
            <w:szCs w:val="22"/>
          </w:rPr>
          <w:tab/>
        </w:r>
        <w:r w:rsidR="003C5ACA" w:rsidRPr="00AB7CA9">
          <w:rPr>
            <w:rStyle w:val="Hyperlink"/>
          </w:rPr>
          <w:t>Stap 2: Veldbezoek</w:t>
        </w:r>
        <w:r w:rsidR="003C5ACA">
          <w:rPr>
            <w:webHidden/>
          </w:rPr>
          <w:tab/>
        </w:r>
        <w:r>
          <w:rPr>
            <w:webHidden/>
          </w:rPr>
          <w:fldChar w:fldCharType="begin"/>
        </w:r>
        <w:r w:rsidR="003C5ACA">
          <w:rPr>
            <w:webHidden/>
          </w:rPr>
          <w:instrText xml:space="preserve"> PAGEREF _Toc460490719 \h </w:instrText>
        </w:r>
        <w:r>
          <w:rPr>
            <w:webHidden/>
          </w:rPr>
        </w:r>
        <w:r>
          <w:rPr>
            <w:webHidden/>
          </w:rPr>
          <w:fldChar w:fldCharType="separate"/>
        </w:r>
        <w:r w:rsidR="005C63DB">
          <w:rPr>
            <w:webHidden/>
          </w:rPr>
          <w:t>8</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20" w:history="1">
        <w:r w:rsidR="003C5ACA" w:rsidRPr="00AB7CA9">
          <w:rPr>
            <w:rStyle w:val="Hyperlink"/>
          </w:rPr>
          <w:t>2.4</w:t>
        </w:r>
        <w:r w:rsidR="003C5ACA">
          <w:rPr>
            <w:rFonts w:asciiTheme="minorHAnsi" w:eastAsiaTheme="minorEastAsia" w:hAnsiTheme="minorHAnsi" w:cstheme="minorBidi"/>
            <w:sz w:val="22"/>
            <w:szCs w:val="22"/>
          </w:rPr>
          <w:tab/>
        </w:r>
        <w:r w:rsidR="003C5ACA" w:rsidRPr="00AB7CA9">
          <w:rPr>
            <w:rStyle w:val="Hyperlink"/>
          </w:rPr>
          <w:t>Stap 3: Standplaatsanalyse op basis van bestaande vegetatiegegevens</w:t>
        </w:r>
        <w:r w:rsidR="003C5ACA">
          <w:rPr>
            <w:webHidden/>
          </w:rPr>
          <w:tab/>
        </w:r>
        <w:r>
          <w:rPr>
            <w:webHidden/>
          </w:rPr>
          <w:fldChar w:fldCharType="begin"/>
        </w:r>
        <w:r w:rsidR="003C5ACA">
          <w:rPr>
            <w:webHidden/>
          </w:rPr>
          <w:instrText xml:space="preserve"> PAGEREF _Toc460490720 \h </w:instrText>
        </w:r>
        <w:r>
          <w:rPr>
            <w:webHidden/>
          </w:rPr>
        </w:r>
        <w:r>
          <w:rPr>
            <w:webHidden/>
          </w:rPr>
          <w:fldChar w:fldCharType="separate"/>
        </w:r>
        <w:r w:rsidR="005C63DB">
          <w:rPr>
            <w:webHidden/>
          </w:rPr>
          <w:t>8</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21" w:history="1">
        <w:r w:rsidR="003C5ACA" w:rsidRPr="00AB7CA9">
          <w:rPr>
            <w:rStyle w:val="Hyperlink"/>
          </w:rPr>
          <w:t>2.5</w:t>
        </w:r>
        <w:r w:rsidR="003C5ACA">
          <w:rPr>
            <w:rFonts w:asciiTheme="minorHAnsi" w:eastAsiaTheme="minorEastAsia" w:hAnsiTheme="minorHAnsi" w:cstheme="minorBidi"/>
            <w:sz w:val="22"/>
            <w:szCs w:val="22"/>
          </w:rPr>
          <w:tab/>
        </w:r>
        <w:r w:rsidR="003C5ACA" w:rsidRPr="00AB7CA9">
          <w:rPr>
            <w:rStyle w:val="Hyperlink"/>
          </w:rPr>
          <w:t>Stap 4: Inventarisatie afwatering en ontwatering</w:t>
        </w:r>
        <w:r w:rsidR="003C5ACA">
          <w:rPr>
            <w:webHidden/>
          </w:rPr>
          <w:tab/>
        </w:r>
        <w:r>
          <w:rPr>
            <w:webHidden/>
          </w:rPr>
          <w:fldChar w:fldCharType="begin"/>
        </w:r>
        <w:r w:rsidR="003C5ACA">
          <w:rPr>
            <w:webHidden/>
          </w:rPr>
          <w:instrText xml:space="preserve"> PAGEREF _Toc460490721 \h </w:instrText>
        </w:r>
        <w:r>
          <w:rPr>
            <w:webHidden/>
          </w:rPr>
        </w:r>
        <w:r>
          <w:rPr>
            <w:webHidden/>
          </w:rPr>
          <w:fldChar w:fldCharType="separate"/>
        </w:r>
        <w:r w:rsidR="005C63DB">
          <w:rPr>
            <w:webHidden/>
          </w:rPr>
          <w:t>9</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22" w:history="1">
        <w:r w:rsidR="003C5ACA" w:rsidRPr="00AB7CA9">
          <w:rPr>
            <w:rStyle w:val="Hyperlink"/>
          </w:rPr>
          <w:t>2.6</w:t>
        </w:r>
        <w:r w:rsidR="003C5ACA">
          <w:rPr>
            <w:rFonts w:asciiTheme="minorHAnsi" w:eastAsiaTheme="minorEastAsia" w:hAnsiTheme="minorHAnsi" w:cstheme="minorBidi"/>
            <w:sz w:val="22"/>
            <w:szCs w:val="22"/>
          </w:rPr>
          <w:tab/>
        </w:r>
        <w:r w:rsidR="003C5ACA" w:rsidRPr="00AB7CA9">
          <w:rPr>
            <w:rStyle w:val="Hyperlink"/>
          </w:rPr>
          <w:t>Stap 5: Aanmaken nieuwe maaiveldkaart</w:t>
        </w:r>
        <w:r w:rsidR="003C5ACA">
          <w:rPr>
            <w:webHidden/>
          </w:rPr>
          <w:tab/>
        </w:r>
        <w:r>
          <w:rPr>
            <w:webHidden/>
          </w:rPr>
          <w:fldChar w:fldCharType="begin"/>
        </w:r>
        <w:r w:rsidR="003C5ACA">
          <w:rPr>
            <w:webHidden/>
          </w:rPr>
          <w:instrText xml:space="preserve"> PAGEREF _Toc460490722 \h </w:instrText>
        </w:r>
        <w:r>
          <w:rPr>
            <w:webHidden/>
          </w:rPr>
        </w:r>
        <w:r>
          <w:rPr>
            <w:webHidden/>
          </w:rPr>
          <w:fldChar w:fldCharType="separate"/>
        </w:r>
        <w:r w:rsidR="005C63DB">
          <w:rPr>
            <w:webHidden/>
          </w:rPr>
          <w:t>10</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23" w:history="1">
        <w:r w:rsidR="003C5ACA" w:rsidRPr="00AB7CA9">
          <w:rPr>
            <w:rStyle w:val="Hyperlink"/>
          </w:rPr>
          <w:t>2.7</w:t>
        </w:r>
        <w:r w:rsidR="003C5ACA">
          <w:rPr>
            <w:rFonts w:asciiTheme="minorHAnsi" w:eastAsiaTheme="minorEastAsia" w:hAnsiTheme="minorHAnsi" w:cstheme="minorBidi"/>
            <w:sz w:val="22"/>
            <w:szCs w:val="22"/>
          </w:rPr>
          <w:tab/>
        </w:r>
        <w:r w:rsidR="003C5ACA" w:rsidRPr="00AB7CA9">
          <w:rPr>
            <w:rStyle w:val="Hyperlink"/>
          </w:rPr>
          <w:t>Stap 6: Analyse bestaande grondwaterstandmetingen</w:t>
        </w:r>
        <w:r w:rsidR="003C5ACA">
          <w:rPr>
            <w:webHidden/>
          </w:rPr>
          <w:tab/>
        </w:r>
        <w:r>
          <w:rPr>
            <w:webHidden/>
          </w:rPr>
          <w:fldChar w:fldCharType="begin"/>
        </w:r>
        <w:r w:rsidR="003C5ACA">
          <w:rPr>
            <w:webHidden/>
          </w:rPr>
          <w:instrText xml:space="preserve"> PAGEREF _Toc460490723 \h </w:instrText>
        </w:r>
        <w:r>
          <w:rPr>
            <w:webHidden/>
          </w:rPr>
        </w:r>
        <w:r>
          <w:rPr>
            <w:webHidden/>
          </w:rPr>
          <w:fldChar w:fldCharType="separate"/>
        </w:r>
        <w:r w:rsidR="005C63DB">
          <w:rPr>
            <w:webHidden/>
          </w:rPr>
          <w:t>10</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24" w:history="1">
        <w:r w:rsidR="003C5ACA" w:rsidRPr="00AB7CA9">
          <w:rPr>
            <w:rStyle w:val="Hyperlink"/>
          </w:rPr>
          <w:t>2.8</w:t>
        </w:r>
        <w:r w:rsidR="003C5ACA">
          <w:rPr>
            <w:rFonts w:asciiTheme="minorHAnsi" w:eastAsiaTheme="minorEastAsia" w:hAnsiTheme="minorHAnsi" w:cstheme="minorBidi"/>
            <w:sz w:val="22"/>
            <w:szCs w:val="22"/>
          </w:rPr>
          <w:tab/>
        </w:r>
        <w:r w:rsidR="003C5ACA" w:rsidRPr="00AB7CA9">
          <w:rPr>
            <w:rStyle w:val="Hyperlink"/>
          </w:rPr>
          <w:t>Stap 7: Aanvullende metingen grondwaterstand</w:t>
        </w:r>
        <w:r w:rsidR="003C5ACA">
          <w:rPr>
            <w:webHidden/>
          </w:rPr>
          <w:tab/>
        </w:r>
        <w:r>
          <w:rPr>
            <w:webHidden/>
          </w:rPr>
          <w:fldChar w:fldCharType="begin"/>
        </w:r>
        <w:r w:rsidR="003C5ACA">
          <w:rPr>
            <w:webHidden/>
          </w:rPr>
          <w:instrText xml:space="preserve"> PAGEREF _Toc460490724 \h </w:instrText>
        </w:r>
        <w:r>
          <w:rPr>
            <w:webHidden/>
          </w:rPr>
        </w:r>
        <w:r>
          <w:rPr>
            <w:webHidden/>
          </w:rPr>
          <w:fldChar w:fldCharType="separate"/>
        </w:r>
        <w:r w:rsidR="005C63DB">
          <w:rPr>
            <w:webHidden/>
          </w:rPr>
          <w:t>11</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25" w:history="1">
        <w:r w:rsidR="003C5ACA" w:rsidRPr="00AB7CA9">
          <w:rPr>
            <w:rStyle w:val="Hyperlink"/>
          </w:rPr>
          <w:t>2.9</w:t>
        </w:r>
        <w:r w:rsidR="003C5ACA">
          <w:rPr>
            <w:rFonts w:asciiTheme="minorHAnsi" w:eastAsiaTheme="minorEastAsia" w:hAnsiTheme="minorHAnsi" w:cstheme="minorBidi"/>
            <w:sz w:val="22"/>
            <w:szCs w:val="22"/>
          </w:rPr>
          <w:tab/>
        </w:r>
        <w:r w:rsidR="003C5ACA" w:rsidRPr="00AB7CA9">
          <w:rPr>
            <w:rStyle w:val="Hyperlink"/>
          </w:rPr>
          <w:t>Stap 8: Hydrologische systeemanalyse</w:t>
        </w:r>
        <w:r w:rsidR="003C5ACA">
          <w:rPr>
            <w:webHidden/>
          </w:rPr>
          <w:tab/>
        </w:r>
        <w:r>
          <w:rPr>
            <w:webHidden/>
          </w:rPr>
          <w:fldChar w:fldCharType="begin"/>
        </w:r>
        <w:r w:rsidR="003C5ACA">
          <w:rPr>
            <w:webHidden/>
          </w:rPr>
          <w:instrText xml:space="preserve"> PAGEREF _Toc460490725 \h </w:instrText>
        </w:r>
        <w:r>
          <w:rPr>
            <w:webHidden/>
          </w:rPr>
        </w:r>
        <w:r>
          <w:rPr>
            <w:webHidden/>
          </w:rPr>
          <w:fldChar w:fldCharType="separate"/>
        </w:r>
        <w:r w:rsidR="005C63DB">
          <w:rPr>
            <w:webHidden/>
          </w:rPr>
          <w:t>12</w:t>
        </w:r>
        <w:r>
          <w:rPr>
            <w:webHidden/>
          </w:rPr>
          <w:fldChar w:fldCharType="end"/>
        </w:r>
      </w:hyperlink>
    </w:p>
    <w:p w:rsidR="003C5ACA" w:rsidRDefault="003622C4">
      <w:pPr>
        <w:pStyle w:val="Inhopg1"/>
        <w:rPr>
          <w:rFonts w:asciiTheme="minorHAnsi" w:eastAsiaTheme="minorEastAsia" w:hAnsiTheme="minorHAnsi" w:cstheme="minorBidi"/>
          <w:b w:val="0"/>
          <w:caps w:val="0"/>
          <w:color w:val="auto"/>
          <w:szCs w:val="22"/>
        </w:rPr>
      </w:pPr>
      <w:hyperlink w:anchor="_Toc460490726" w:history="1">
        <w:r w:rsidR="003C5ACA" w:rsidRPr="00AB7CA9">
          <w:rPr>
            <w:rStyle w:val="Hyperlink"/>
            <w:rFonts w:ascii="Segoe UI Light" w:hAnsi="Segoe UI Light"/>
          </w:rPr>
          <w:t>3</w:t>
        </w:r>
        <w:r w:rsidR="003C5ACA">
          <w:rPr>
            <w:rFonts w:asciiTheme="minorHAnsi" w:eastAsiaTheme="minorEastAsia" w:hAnsiTheme="minorHAnsi" w:cstheme="minorBidi"/>
            <w:b w:val="0"/>
            <w:caps w:val="0"/>
            <w:color w:val="auto"/>
            <w:szCs w:val="22"/>
          </w:rPr>
          <w:tab/>
        </w:r>
        <w:r w:rsidR="003C5ACA" w:rsidRPr="00AB7CA9">
          <w:rPr>
            <w:rStyle w:val="Hyperlink"/>
          </w:rPr>
          <w:t>Resultaten</w:t>
        </w:r>
        <w:r w:rsidR="003C5ACA">
          <w:rPr>
            <w:webHidden/>
          </w:rPr>
          <w:tab/>
        </w:r>
        <w:r>
          <w:rPr>
            <w:webHidden/>
          </w:rPr>
          <w:fldChar w:fldCharType="begin"/>
        </w:r>
        <w:r w:rsidR="003C5ACA">
          <w:rPr>
            <w:webHidden/>
          </w:rPr>
          <w:instrText xml:space="preserve"> PAGEREF _Toc460490726 \h </w:instrText>
        </w:r>
        <w:r>
          <w:rPr>
            <w:webHidden/>
          </w:rPr>
        </w:r>
        <w:r>
          <w:rPr>
            <w:webHidden/>
          </w:rPr>
          <w:fldChar w:fldCharType="separate"/>
        </w:r>
        <w:r w:rsidR="005C63DB">
          <w:rPr>
            <w:webHidden/>
          </w:rPr>
          <w:t>13</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27" w:history="1">
        <w:r w:rsidR="003C5ACA" w:rsidRPr="00AB7CA9">
          <w:rPr>
            <w:rStyle w:val="Hyperlink"/>
          </w:rPr>
          <w:t>3.1</w:t>
        </w:r>
        <w:r w:rsidR="003C5ACA">
          <w:rPr>
            <w:rFonts w:asciiTheme="minorHAnsi" w:eastAsiaTheme="minorEastAsia" w:hAnsiTheme="minorHAnsi" w:cstheme="minorBidi"/>
            <w:sz w:val="22"/>
            <w:szCs w:val="22"/>
          </w:rPr>
          <w:tab/>
        </w:r>
        <w:r w:rsidR="003C5ACA" w:rsidRPr="00AB7CA9">
          <w:rPr>
            <w:rStyle w:val="Hyperlink"/>
          </w:rPr>
          <w:t>Standplaatsanalyse op basis van bestaande vegetatiegegevens</w:t>
        </w:r>
        <w:r w:rsidR="003C5ACA">
          <w:rPr>
            <w:webHidden/>
          </w:rPr>
          <w:tab/>
        </w:r>
        <w:r>
          <w:rPr>
            <w:webHidden/>
          </w:rPr>
          <w:fldChar w:fldCharType="begin"/>
        </w:r>
        <w:r w:rsidR="003C5ACA">
          <w:rPr>
            <w:webHidden/>
          </w:rPr>
          <w:instrText xml:space="preserve"> PAGEREF _Toc460490727 \h </w:instrText>
        </w:r>
        <w:r>
          <w:rPr>
            <w:webHidden/>
          </w:rPr>
        </w:r>
        <w:r>
          <w:rPr>
            <w:webHidden/>
          </w:rPr>
          <w:fldChar w:fldCharType="separate"/>
        </w:r>
        <w:r w:rsidR="005C63DB">
          <w:rPr>
            <w:webHidden/>
          </w:rPr>
          <w:t>13</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28" w:history="1">
        <w:r w:rsidR="003C5ACA" w:rsidRPr="00AB7CA9">
          <w:rPr>
            <w:rStyle w:val="Hyperlink"/>
          </w:rPr>
          <w:t>3.2</w:t>
        </w:r>
        <w:r w:rsidR="003C5ACA">
          <w:rPr>
            <w:rFonts w:asciiTheme="minorHAnsi" w:eastAsiaTheme="minorEastAsia" w:hAnsiTheme="minorHAnsi" w:cstheme="minorBidi"/>
            <w:sz w:val="22"/>
            <w:szCs w:val="22"/>
          </w:rPr>
          <w:tab/>
        </w:r>
        <w:r w:rsidR="003C5ACA" w:rsidRPr="00AB7CA9">
          <w:rPr>
            <w:rStyle w:val="Hyperlink"/>
          </w:rPr>
          <w:t>Afwatering en ontwatering</w:t>
        </w:r>
        <w:r w:rsidR="003C5ACA">
          <w:rPr>
            <w:webHidden/>
          </w:rPr>
          <w:tab/>
        </w:r>
        <w:r>
          <w:rPr>
            <w:webHidden/>
          </w:rPr>
          <w:fldChar w:fldCharType="begin"/>
        </w:r>
        <w:r w:rsidR="003C5ACA">
          <w:rPr>
            <w:webHidden/>
          </w:rPr>
          <w:instrText xml:space="preserve"> PAGEREF _Toc460490728 \h </w:instrText>
        </w:r>
        <w:r>
          <w:rPr>
            <w:webHidden/>
          </w:rPr>
        </w:r>
        <w:r>
          <w:rPr>
            <w:webHidden/>
          </w:rPr>
          <w:fldChar w:fldCharType="separate"/>
        </w:r>
        <w:r w:rsidR="005C63DB">
          <w:rPr>
            <w:webHidden/>
          </w:rPr>
          <w:t>16</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29" w:history="1">
        <w:r w:rsidR="003C5ACA" w:rsidRPr="00AB7CA9">
          <w:rPr>
            <w:rStyle w:val="Hyperlink"/>
          </w:rPr>
          <w:t>3.3</w:t>
        </w:r>
        <w:r w:rsidR="003C5ACA">
          <w:rPr>
            <w:rFonts w:asciiTheme="minorHAnsi" w:eastAsiaTheme="minorEastAsia" w:hAnsiTheme="minorHAnsi" w:cstheme="minorBidi"/>
            <w:sz w:val="22"/>
            <w:szCs w:val="22"/>
          </w:rPr>
          <w:tab/>
        </w:r>
        <w:r w:rsidR="003C5ACA" w:rsidRPr="00AB7CA9">
          <w:rPr>
            <w:rStyle w:val="Hyperlink"/>
          </w:rPr>
          <w:t>Maaiveld</w:t>
        </w:r>
        <w:r w:rsidR="003C5ACA">
          <w:rPr>
            <w:webHidden/>
          </w:rPr>
          <w:tab/>
        </w:r>
        <w:r>
          <w:rPr>
            <w:webHidden/>
          </w:rPr>
          <w:fldChar w:fldCharType="begin"/>
        </w:r>
        <w:r w:rsidR="003C5ACA">
          <w:rPr>
            <w:webHidden/>
          </w:rPr>
          <w:instrText xml:space="preserve"> PAGEREF _Toc460490729 \h </w:instrText>
        </w:r>
        <w:r>
          <w:rPr>
            <w:webHidden/>
          </w:rPr>
        </w:r>
        <w:r>
          <w:rPr>
            <w:webHidden/>
          </w:rPr>
          <w:fldChar w:fldCharType="separate"/>
        </w:r>
        <w:r w:rsidR="005C63DB">
          <w:rPr>
            <w:webHidden/>
          </w:rPr>
          <w:t>20</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30" w:history="1">
        <w:r w:rsidR="003C5ACA" w:rsidRPr="00AB7CA9">
          <w:rPr>
            <w:rStyle w:val="Hyperlink"/>
          </w:rPr>
          <w:t>3.4</w:t>
        </w:r>
        <w:r w:rsidR="003C5ACA">
          <w:rPr>
            <w:rFonts w:asciiTheme="minorHAnsi" w:eastAsiaTheme="minorEastAsia" w:hAnsiTheme="minorHAnsi" w:cstheme="minorBidi"/>
            <w:sz w:val="22"/>
            <w:szCs w:val="22"/>
          </w:rPr>
          <w:tab/>
        </w:r>
        <w:r w:rsidR="003C5ACA" w:rsidRPr="00AB7CA9">
          <w:rPr>
            <w:rStyle w:val="Hyperlink"/>
          </w:rPr>
          <w:t>Grondwaterstand</w:t>
        </w:r>
        <w:r w:rsidR="003C5ACA">
          <w:rPr>
            <w:webHidden/>
          </w:rPr>
          <w:tab/>
        </w:r>
        <w:r>
          <w:rPr>
            <w:webHidden/>
          </w:rPr>
          <w:fldChar w:fldCharType="begin"/>
        </w:r>
        <w:r w:rsidR="003C5ACA">
          <w:rPr>
            <w:webHidden/>
          </w:rPr>
          <w:instrText xml:space="preserve"> PAGEREF _Toc460490730 \h </w:instrText>
        </w:r>
        <w:r>
          <w:rPr>
            <w:webHidden/>
          </w:rPr>
        </w:r>
        <w:r>
          <w:rPr>
            <w:webHidden/>
          </w:rPr>
          <w:fldChar w:fldCharType="separate"/>
        </w:r>
        <w:r w:rsidR="005C63DB">
          <w:rPr>
            <w:webHidden/>
          </w:rPr>
          <w:t>23</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31" w:history="1">
        <w:r w:rsidR="003C5ACA" w:rsidRPr="00AB7CA9">
          <w:rPr>
            <w:rStyle w:val="Hyperlink"/>
          </w:rPr>
          <w:t>3.5</w:t>
        </w:r>
        <w:r w:rsidR="003C5ACA">
          <w:rPr>
            <w:rFonts w:asciiTheme="minorHAnsi" w:eastAsiaTheme="minorEastAsia" w:hAnsiTheme="minorHAnsi" w:cstheme="minorBidi"/>
            <w:sz w:val="22"/>
            <w:szCs w:val="22"/>
          </w:rPr>
          <w:tab/>
        </w:r>
        <w:r w:rsidR="003C5ACA" w:rsidRPr="00AB7CA9">
          <w:rPr>
            <w:rStyle w:val="Hyperlink"/>
          </w:rPr>
          <w:t>Boringen</w:t>
        </w:r>
        <w:r w:rsidR="003C5ACA">
          <w:rPr>
            <w:webHidden/>
          </w:rPr>
          <w:tab/>
        </w:r>
        <w:r>
          <w:rPr>
            <w:webHidden/>
          </w:rPr>
          <w:fldChar w:fldCharType="begin"/>
        </w:r>
        <w:r w:rsidR="003C5ACA">
          <w:rPr>
            <w:webHidden/>
          </w:rPr>
          <w:instrText xml:space="preserve"> PAGEREF _Toc460490731 \h </w:instrText>
        </w:r>
        <w:r>
          <w:rPr>
            <w:webHidden/>
          </w:rPr>
        </w:r>
        <w:r>
          <w:rPr>
            <w:webHidden/>
          </w:rPr>
          <w:fldChar w:fldCharType="separate"/>
        </w:r>
        <w:r w:rsidR="005C63DB">
          <w:rPr>
            <w:webHidden/>
          </w:rPr>
          <w:t>26</w:t>
        </w:r>
        <w:r>
          <w:rPr>
            <w:webHidden/>
          </w:rPr>
          <w:fldChar w:fldCharType="end"/>
        </w:r>
      </w:hyperlink>
    </w:p>
    <w:p w:rsidR="003C5ACA" w:rsidRDefault="003622C4">
      <w:pPr>
        <w:pStyle w:val="Inhopg2"/>
        <w:rPr>
          <w:rFonts w:asciiTheme="minorHAnsi" w:eastAsiaTheme="minorEastAsia" w:hAnsiTheme="minorHAnsi" w:cstheme="minorBidi"/>
          <w:sz w:val="22"/>
          <w:szCs w:val="22"/>
        </w:rPr>
      </w:pPr>
      <w:hyperlink w:anchor="_Toc460490732" w:history="1">
        <w:r w:rsidR="003C5ACA" w:rsidRPr="00AB7CA9">
          <w:rPr>
            <w:rStyle w:val="Hyperlink"/>
          </w:rPr>
          <w:t>3.6</w:t>
        </w:r>
        <w:r w:rsidR="003C5ACA">
          <w:rPr>
            <w:rFonts w:asciiTheme="minorHAnsi" w:eastAsiaTheme="minorEastAsia" w:hAnsiTheme="minorHAnsi" w:cstheme="minorBidi"/>
            <w:sz w:val="22"/>
            <w:szCs w:val="22"/>
          </w:rPr>
          <w:tab/>
        </w:r>
        <w:r w:rsidR="003C5ACA" w:rsidRPr="00AB7CA9">
          <w:rPr>
            <w:rStyle w:val="Hyperlink"/>
          </w:rPr>
          <w:t>Hydrologische systeemanalyse: maatregelen en effecten</w:t>
        </w:r>
        <w:r w:rsidR="003C5ACA">
          <w:rPr>
            <w:webHidden/>
          </w:rPr>
          <w:tab/>
        </w:r>
        <w:r>
          <w:rPr>
            <w:webHidden/>
          </w:rPr>
          <w:fldChar w:fldCharType="begin"/>
        </w:r>
        <w:r w:rsidR="003C5ACA">
          <w:rPr>
            <w:webHidden/>
          </w:rPr>
          <w:instrText xml:space="preserve"> PAGEREF _Toc460490732 \h </w:instrText>
        </w:r>
        <w:r>
          <w:rPr>
            <w:webHidden/>
          </w:rPr>
        </w:r>
        <w:r>
          <w:rPr>
            <w:webHidden/>
          </w:rPr>
          <w:fldChar w:fldCharType="separate"/>
        </w:r>
        <w:r w:rsidR="005C63DB">
          <w:rPr>
            <w:webHidden/>
          </w:rPr>
          <w:t>32</w:t>
        </w:r>
        <w:r>
          <w:rPr>
            <w:webHidden/>
          </w:rPr>
          <w:fldChar w:fldCharType="end"/>
        </w:r>
      </w:hyperlink>
    </w:p>
    <w:p w:rsidR="003C5ACA" w:rsidRDefault="003622C4">
      <w:pPr>
        <w:pStyle w:val="Inhopg1"/>
        <w:rPr>
          <w:rFonts w:asciiTheme="minorHAnsi" w:eastAsiaTheme="minorEastAsia" w:hAnsiTheme="minorHAnsi" w:cstheme="minorBidi"/>
          <w:b w:val="0"/>
          <w:caps w:val="0"/>
          <w:color w:val="auto"/>
          <w:szCs w:val="22"/>
        </w:rPr>
      </w:pPr>
      <w:hyperlink w:anchor="_Toc460490733" w:history="1">
        <w:r w:rsidR="003C5ACA" w:rsidRPr="00AB7CA9">
          <w:rPr>
            <w:rStyle w:val="Hyperlink"/>
            <w:rFonts w:ascii="Segoe UI Light" w:hAnsi="Segoe UI Light"/>
          </w:rPr>
          <w:t>4</w:t>
        </w:r>
        <w:r w:rsidR="003C5ACA">
          <w:rPr>
            <w:rFonts w:asciiTheme="minorHAnsi" w:eastAsiaTheme="minorEastAsia" w:hAnsiTheme="minorHAnsi" w:cstheme="minorBidi"/>
            <w:b w:val="0"/>
            <w:caps w:val="0"/>
            <w:color w:val="auto"/>
            <w:szCs w:val="22"/>
          </w:rPr>
          <w:tab/>
        </w:r>
        <w:r w:rsidR="003C5ACA" w:rsidRPr="00AB7CA9">
          <w:rPr>
            <w:rStyle w:val="Hyperlink"/>
          </w:rPr>
          <w:t>Discussie</w:t>
        </w:r>
        <w:r w:rsidR="003C5ACA">
          <w:rPr>
            <w:webHidden/>
          </w:rPr>
          <w:tab/>
        </w:r>
        <w:r>
          <w:rPr>
            <w:webHidden/>
          </w:rPr>
          <w:fldChar w:fldCharType="begin"/>
        </w:r>
        <w:r w:rsidR="003C5ACA">
          <w:rPr>
            <w:webHidden/>
          </w:rPr>
          <w:instrText xml:space="preserve"> PAGEREF _Toc460490733 \h </w:instrText>
        </w:r>
        <w:r>
          <w:rPr>
            <w:webHidden/>
          </w:rPr>
        </w:r>
        <w:r>
          <w:rPr>
            <w:webHidden/>
          </w:rPr>
          <w:fldChar w:fldCharType="separate"/>
        </w:r>
        <w:r w:rsidR="005C63DB">
          <w:rPr>
            <w:webHidden/>
          </w:rPr>
          <w:t>37</w:t>
        </w:r>
        <w:r>
          <w:rPr>
            <w:webHidden/>
          </w:rPr>
          <w:fldChar w:fldCharType="end"/>
        </w:r>
      </w:hyperlink>
    </w:p>
    <w:p w:rsidR="003C5ACA" w:rsidRDefault="003622C4">
      <w:pPr>
        <w:pStyle w:val="Inhopg1"/>
        <w:rPr>
          <w:rFonts w:asciiTheme="minorHAnsi" w:eastAsiaTheme="minorEastAsia" w:hAnsiTheme="minorHAnsi" w:cstheme="minorBidi"/>
          <w:b w:val="0"/>
          <w:caps w:val="0"/>
          <w:color w:val="auto"/>
          <w:szCs w:val="22"/>
        </w:rPr>
      </w:pPr>
      <w:hyperlink w:anchor="_Toc460490734" w:history="1">
        <w:r w:rsidR="003C5ACA" w:rsidRPr="00AB7CA9">
          <w:rPr>
            <w:rStyle w:val="Hyperlink"/>
            <w:rFonts w:ascii="Segoe UI Light" w:hAnsi="Segoe UI Light"/>
          </w:rPr>
          <w:t>5</w:t>
        </w:r>
        <w:r w:rsidR="003C5ACA">
          <w:rPr>
            <w:rFonts w:asciiTheme="minorHAnsi" w:eastAsiaTheme="minorEastAsia" w:hAnsiTheme="minorHAnsi" w:cstheme="minorBidi"/>
            <w:b w:val="0"/>
            <w:caps w:val="0"/>
            <w:color w:val="auto"/>
            <w:szCs w:val="22"/>
          </w:rPr>
          <w:tab/>
        </w:r>
        <w:r w:rsidR="003C5ACA" w:rsidRPr="00AB7CA9">
          <w:rPr>
            <w:rStyle w:val="Hyperlink"/>
          </w:rPr>
          <w:t>Conclusies</w:t>
        </w:r>
        <w:r w:rsidR="003C5ACA">
          <w:rPr>
            <w:webHidden/>
          </w:rPr>
          <w:tab/>
        </w:r>
        <w:r>
          <w:rPr>
            <w:webHidden/>
          </w:rPr>
          <w:fldChar w:fldCharType="begin"/>
        </w:r>
        <w:r w:rsidR="003C5ACA">
          <w:rPr>
            <w:webHidden/>
          </w:rPr>
          <w:instrText xml:space="preserve"> PAGEREF _Toc460490734 \h </w:instrText>
        </w:r>
        <w:r>
          <w:rPr>
            <w:webHidden/>
          </w:rPr>
        </w:r>
        <w:r>
          <w:rPr>
            <w:webHidden/>
          </w:rPr>
          <w:fldChar w:fldCharType="separate"/>
        </w:r>
        <w:r w:rsidR="005C63DB">
          <w:rPr>
            <w:webHidden/>
          </w:rPr>
          <w:t>39</w:t>
        </w:r>
        <w:r>
          <w:rPr>
            <w:webHidden/>
          </w:rPr>
          <w:fldChar w:fldCharType="end"/>
        </w:r>
      </w:hyperlink>
    </w:p>
    <w:p w:rsidR="003C5ACA" w:rsidRDefault="003622C4">
      <w:pPr>
        <w:pStyle w:val="Inhopg1"/>
        <w:rPr>
          <w:rFonts w:asciiTheme="minorHAnsi" w:eastAsiaTheme="minorEastAsia" w:hAnsiTheme="minorHAnsi" w:cstheme="minorBidi"/>
          <w:b w:val="0"/>
          <w:caps w:val="0"/>
          <w:color w:val="auto"/>
          <w:szCs w:val="22"/>
        </w:rPr>
      </w:pPr>
      <w:hyperlink w:anchor="_Toc460490735" w:history="1">
        <w:r w:rsidR="003C5ACA" w:rsidRPr="00AB7CA9">
          <w:rPr>
            <w:rStyle w:val="Hyperlink"/>
            <w:rFonts w:ascii="Segoe UI Light" w:hAnsi="Segoe UI Light"/>
          </w:rPr>
          <w:t>6</w:t>
        </w:r>
        <w:r w:rsidR="003C5ACA">
          <w:rPr>
            <w:rFonts w:asciiTheme="minorHAnsi" w:eastAsiaTheme="minorEastAsia" w:hAnsiTheme="minorHAnsi" w:cstheme="minorBidi"/>
            <w:b w:val="0"/>
            <w:caps w:val="0"/>
            <w:color w:val="auto"/>
            <w:szCs w:val="22"/>
          </w:rPr>
          <w:tab/>
        </w:r>
        <w:r w:rsidR="003C5ACA" w:rsidRPr="00AB7CA9">
          <w:rPr>
            <w:rStyle w:val="Hyperlink"/>
          </w:rPr>
          <w:t>LITERATUUR</w:t>
        </w:r>
        <w:r w:rsidR="003C5ACA">
          <w:rPr>
            <w:webHidden/>
          </w:rPr>
          <w:tab/>
        </w:r>
        <w:r>
          <w:rPr>
            <w:webHidden/>
          </w:rPr>
          <w:fldChar w:fldCharType="begin"/>
        </w:r>
        <w:r w:rsidR="003C5ACA">
          <w:rPr>
            <w:webHidden/>
          </w:rPr>
          <w:instrText xml:space="preserve"> PAGEREF _Toc460490735 \h </w:instrText>
        </w:r>
        <w:r>
          <w:rPr>
            <w:webHidden/>
          </w:rPr>
        </w:r>
        <w:r>
          <w:rPr>
            <w:webHidden/>
          </w:rPr>
          <w:fldChar w:fldCharType="separate"/>
        </w:r>
        <w:r w:rsidR="005C63DB">
          <w:rPr>
            <w:webHidden/>
          </w:rPr>
          <w:t>41</w:t>
        </w:r>
        <w:r>
          <w:rPr>
            <w:webHidden/>
          </w:rPr>
          <w:fldChar w:fldCharType="end"/>
        </w:r>
      </w:hyperlink>
    </w:p>
    <w:p w:rsidR="003C5ACA" w:rsidRDefault="003622C4">
      <w:pPr>
        <w:pStyle w:val="Inhopg1"/>
        <w:rPr>
          <w:rFonts w:asciiTheme="minorHAnsi" w:eastAsiaTheme="minorEastAsia" w:hAnsiTheme="minorHAnsi" w:cstheme="minorBidi"/>
          <w:b w:val="0"/>
          <w:caps w:val="0"/>
          <w:color w:val="auto"/>
          <w:szCs w:val="22"/>
        </w:rPr>
      </w:pPr>
      <w:hyperlink w:anchor="_Toc460490736" w:history="1">
        <w:r w:rsidR="003C5ACA" w:rsidRPr="00AB7CA9">
          <w:rPr>
            <w:rStyle w:val="Hyperlink"/>
            <w:rFonts w:ascii="Segoe UI Light" w:hAnsi="Segoe UI Light"/>
          </w:rPr>
          <w:t>7</w:t>
        </w:r>
        <w:r w:rsidR="003C5ACA">
          <w:rPr>
            <w:rFonts w:asciiTheme="minorHAnsi" w:eastAsiaTheme="minorEastAsia" w:hAnsiTheme="minorHAnsi" w:cstheme="minorBidi"/>
            <w:b w:val="0"/>
            <w:caps w:val="0"/>
            <w:color w:val="auto"/>
            <w:szCs w:val="22"/>
          </w:rPr>
          <w:tab/>
        </w:r>
        <w:r w:rsidR="003C5ACA" w:rsidRPr="00AB7CA9">
          <w:rPr>
            <w:rStyle w:val="Hyperlink"/>
          </w:rPr>
          <w:t>Bijlagen</w:t>
        </w:r>
        <w:r w:rsidR="003C5ACA">
          <w:rPr>
            <w:webHidden/>
          </w:rPr>
          <w:tab/>
        </w:r>
        <w:r>
          <w:rPr>
            <w:webHidden/>
          </w:rPr>
          <w:fldChar w:fldCharType="begin"/>
        </w:r>
        <w:r w:rsidR="003C5ACA">
          <w:rPr>
            <w:webHidden/>
          </w:rPr>
          <w:instrText xml:space="preserve"> PAGEREF _Toc460490736 \h </w:instrText>
        </w:r>
        <w:r>
          <w:rPr>
            <w:webHidden/>
          </w:rPr>
        </w:r>
        <w:r>
          <w:rPr>
            <w:webHidden/>
          </w:rPr>
          <w:fldChar w:fldCharType="separate"/>
        </w:r>
        <w:r w:rsidR="005C63DB">
          <w:rPr>
            <w:webHidden/>
          </w:rPr>
          <w:t>43</w:t>
        </w:r>
        <w:r>
          <w:rPr>
            <w:webHidden/>
          </w:rPr>
          <w:fldChar w:fldCharType="end"/>
        </w:r>
      </w:hyperlink>
    </w:p>
    <w:p w:rsidR="00A12071" w:rsidRPr="00A12071" w:rsidRDefault="003622C4" w:rsidP="00A12071">
      <w:pPr>
        <w:pStyle w:val="Bijschrift"/>
        <w:tabs>
          <w:tab w:val="clear" w:pos="1021"/>
          <w:tab w:val="clear" w:pos="1134"/>
          <w:tab w:val="clear" w:pos="1247"/>
          <w:tab w:val="clear" w:pos="1588"/>
          <w:tab w:val="clear" w:pos="1701"/>
        </w:tabs>
        <w:ind w:left="851" w:hanging="851"/>
        <w:rPr>
          <w:color w:val="auto"/>
          <w:sz w:val="18"/>
          <w:szCs w:val="24"/>
        </w:rPr>
      </w:pPr>
      <w:r w:rsidRPr="00A12071">
        <w:rPr>
          <w:color w:val="auto"/>
          <w:sz w:val="18"/>
          <w:szCs w:val="24"/>
        </w:rPr>
        <w:fldChar w:fldCharType="end"/>
      </w:r>
      <w:r w:rsidR="00A12071" w:rsidRPr="00A12071">
        <w:rPr>
          <w:color w:val="auto"/>
          <w:sz w:val="18"/>
          <w:szCs w:val="24"/>
        </w:rPr>
        <w:t>Bijlage I</w:t>
      </w:r>
      <w:r w:rsidR="00A12071" w:rsidRPr="00A12071">
        <w:rPr>
          <w:color w:val="auto"/>
          <w:sz w:val="18"/>
          <w:szCs w:val="24"/>
        </w:rPr>
        <w:tab/>
        <w:t>Plantensoorten aangetroffen in vegetatie opnamen (2001 t/m 2015) en streeplijsten (2014, 2015)</w:t>
      </w:r>
    </w:p>
    <w:p w:rsidR="00A12071" w:rsidRDefault="00A12071" w:rsidP="00A12071">
      <w:pPr>
        <w:pStyle w:val="Bijschrift"/>
        <w:tabs>
          <w:tab w:val="clear" w:pos="1021"/>
          <w:tab w:val="clear" w:pos="1134"/>
          <w:tab w:val="clear" w:pos="1247"/>
          <w:tab w:val="clear" w:pos="1588"/>
          <w:tab w:val="clear" w:pos="1701"/>
        </w:tabs>
        <w:ind w:left="851" w:hanging="851"/>
        <w:rPr>
          <w:color w:val="auto"/>
          <w:sz w:val="18"/>
          <w:szCs w:val="24"/>
        </w:rPr>
      </w:pPr>
    </w:p>
    <w:p w:rsidR="00A12071" w:rsidRPr="00A12071" w:rsidRDefault="00A12071" w:rsidP="00A12071">
      <w:pPr>
        <w:pStyle w:val="Bijschrift"/>
        <w:tabs>
          <w:tab w:val="clear" w:pos="1021"/>
          <w:tab w:val="clear" w:pos="1134"/>
          <w:tab w:val="clear" w:pos="1247"/>
          <w:tab w:val="clear" w:pos="1588"/>
          <w:tab w:val="clear" w:pos="1701"/>
        </w:tabs>
        <w:ind w:left="851" w:hanging="851"/>
        <w:rPr>
          <w:color w:val="auto"/>
          <w:sz w:val="18"/>
          <w:szCs w:val="24"/>
        </w:rPr>
      </w:pPr>
      <w:r w:rsidRPr="00A12071">
        <w:rPr>
          <w:color w:val="auto"/>
          <w:sz w:val="18"/>
          <w:szCs w:val="24"/>
        </w:rPr>
        <w:t>Bijlage II</w:t>
      </w:r>
      <w:r w:rsidRPr="00A12071">
        <w:rPr>
          <w:color w:val="auto"/>
          <w:sz w:val="18"/>
          <w:szCs w:val="24"/>
        </w:rPr>
        <w:tab/>
        <w:t>Grondwaterstandsmeetreeksen voor de dino buizen</w:t>
      </w:r>
    </w:p>
    <w:p w:rsidR="00A12071" w:rsidRPr="00A12071" w:rsidRDefault="00A12071" w:rsidP="00A12071"/>
    <w:p w:rsidR="004872D5" w:rsidRPr="007E3F5B" w:rsidRDefault="004872D5" w:rsidP="00BD4E7E">
      <w:pPr>
        <w:spacing w:line="240" w:lineRule="atLeast"/>
        <w:rPr>
          <w:sz w:val="13"/>
          <w:szCs w:val="13"/>
        </w:rPr>
      </w:pPr>
    </w:p>
    <w:tbl>
      <w:tblPr>
        <w:tblW w:w="8641" w:type="dxa"/>
        <w:tblCellMar>
          <w:left w:w="0" w:type="dxa"/>
          <w:right w:w="0" w:type="dxa"/>
        </w:tblCellMar>
        <w:tblLook w:val="01E0"/>
      </w:tblPr>
      <w:tblGrid>
        <w:gridCol w:w="854"/>
        <w:gridCol w:w="6467"/>
        <w:gridCol w:w="1320"/>
      </w:tblGrid>
      <w:tr w:rsidR="00AD457F" w:rsidRPr="007E3F5B" w:rsidTr="00D326B4">
        <w:tc>
          <w:tcPr>
            <w:tcW w:w="854" w:type="dxa"/>
          </w:tcPr>
          <w:p w:rsidR="00AD457F" w:rsidRPr="007E3F5B" w:rsidRDefault="00AD457F" w:rsidP="001B36DD">
            <w:pPr>
              <w:tabs>
                <w:tab w:val="right" w:pos="9072"/>
              </w:tabs>
              <w:rPr>
                <w:rStyle w:val="OpmaakprofielSegoeUISemiboldAangepastekleurRGB0"/>
                <w:rFonts w:ascii="Segoe UI" w:hAnsi="Segoe UI" w:cs="Segoe UI"/>
                <w:sz w:val="18"/>
                <w:szCs w:val="18"/>
              </w:rPr>
            </w:pPr>
            <w:bookmarkStart w:id="37" w:name="laatstebladzijde_lbl" w:colFirst="1" w:colLast="1"/>
          </w:p>
        </w:tc>
        <w:tc>
          <w:tcPr>
            <w:tcW w:w="6467" w:type="dxa"/>
          </w:tcPr>
          <w:p w:rsidR="00AD457F" w:rsidRPr="007E3F5B" w:rsidRDefault="00AD457F" w:rsidP="001B36DD">
            <w:pPr>
              <w:tabs>
                <w:tab w:val="right" w:pos="9072"/>
              </w:tabs>
              <w:rPr>
                <w:rStyle w:val="OpmaakprofielSegoeUISemiboldAangepastekleurRGB0"/>
                <w:rFonts w:ascii="Segoe UI" w:hAnsi="Segoe UI" w:cs="Segoe UI"/>
                <w:sz w:val="18"/>
                <w:szCs w:val="18"/>
              </w:rPr>
            </w:pPr>
            <w:r w:rsidRPr="007E3F5B">
              <w:rPr>
                <w:rStyle w:val="OpmaakprofielSegoeUISemiboldAangepastekleurRGB0"/>
                <w:rFonts w:ascii="Segoe UI" w:hAnsi="Segoe UI" w:cs="Segoe UI"/>
                <w:sz w:val="18"/>
                <w:szCs w:val="18"/>
              </w:rPr>
              <w:t>Laatste pagina</w:t>
            </w:r>
          </w:p>
        </w:tc>
        <w:tc>
          <w:tcPr>
            <w:tcW w:w="1320" w:type="dxa"/>
            <w:vAlign w:val="bottom"/>
          </w:tcPr>
          <w:p w:rsidR="00AD457F" w:rsidRPr="007E3F5B" w:rsidRDefault="003622C4" w:rsidP="001B36DD">
            <w:pPr>
              <w:tabs>
                <w:tab w:val="right" w:pos="9072"/>
              </w:tabs>
              <w:jc w:val="right"/>
              <w:rPr>
                <w:rFonts w:cs="Segoe UI"/>
                <w:color w:val="005D76"/>
                <w:szCs w:val="18"/>
              </w:rPr>
            </w:pPr>
            <w:fldSimple w:instr=" PAGEREF  laatstepaginatekst_usr  \* MERGEFORMAT ">
              <w:r w:rsidR="005C63DB" w:rsidRPr="005C63DB">
                <w:rPr>
                  <w:noProof/>
                  <w:color w:val="005D76"/>
                </w:rPr>
                <w:t>50</w:t>
              </w:r>
            </w:fldSimple>
          </w:p>
        </w:tc>
      </w:tr>
      <w:bookmarkEnd w:id="37"/>
    </w:tbl>
    <w:p w:rsidR="009771D0" w:rsidRPr="007E3F5B" w:rsidRDefault="009771D0" w:rsidP="004872D5">
      <w:pPr>
        <w:tabs>
          <w:tab w:val="left" w:pos="9072"/>
        </w:tabs>
        <w:rPr>
          <w:b/>
        </w:rPr>
      </w:pPr>
    </w:p>
    <w:tbl>
      <w:tblPr>
        <w:tblW w:w="8641" w:type="dxa"/>
        <w:tblLayout w:type="fixed"/>
        <w:tblCellMar>
          <w:left w:w="0" w:type="dxa"/>
          <w:right w:w="0" w:type="dxa"/>
        </w:tblCellMar>
        <w:tblLook w:val="0000"/>
      </w:tblPr>
      <w:tblGrid>
        <w:gridCol w:w="855"/>
        <w:gridCol w:w="6466"/>
        <w:gridCol w:w="1320"/>
      </w:tblGrid>
      <w:tr w:rsidR="00AD457F" w:rsidRPr="007E3F5B" w:rsidTr="00D326B4">
        <w:trPr>
          <w:trHeight w:val="595"/>
        </w:trPr>
        <w:tc>
          <w:tcPr>
            <w:tcW w:w="855" w:type="dxa"/>
          </w:tcPr>
          <w:p w:rsidR="00AD457F" w:rsidRPr="007E3F5B" w:rsidRDefault="00AD457F" w:rsidP="001B36DD">
            <w:pPr>
              <w:rPr>
                <w:rFonts w:ascii="Segoe UI Semibold" w:hAnsi="Segoe UI Semibold"/>
                <w:b/>
                <w:color w:val="005D76"/>
              </w:rPr>
            </w:pPr>
            <w:bookmarkStart w:id="38" w:name="bijlagenoverzicht_lbl" w:colFirst="1" w:colLast="1"/>
            <w:bookmarkStart w:id="39" w:name="aantalbladzijden_lbl" w:colFirst="2" w:colLast="2"/>
          </w:p>
        </w:tc>
        <w:tc>
          <w:tcPr>
            <w:tcW w:w="6466" w:type="dxa"/>
          </w:tcPr>
          <w:p w:rsidR="00AD457F" w:rsidRPr="007E3F5B" w:rsidRDefault="007E3F5B" w:rsidP="001B36DD">
            <w:pPr>
              <w:rPr>
                <w:rFonts w:ascii="Segoe UI Semibold" w:hAnsi="Segoe UI Semibold"/>
                <w:b/>
                <w:color w:val="005D76"/>
                <w:sz w:val="22"/>
                <w:szCs w:val="22"/>
              </w:rPr>
            </w:pPr>
            <w:r w:rsidRPr="007E3F5B">
              <w:rPr>
                <w:rFonts w:ascii="Segoe UI Semibold" w:hAnsi="Segoe UI Semibold"/>
                <w:b/>
                <w:color w:val="005D76"/>
                <w:sz w:val="22"/>
                <w:szCs w:val="22"/>
              </w:rPr>
              <w:t>Bijlage(n)</w:t>
            </w:r>
          </w:p>
        </w:tc>
        <w:tc>
          <w:tcPr>
            <w:tcW w:w="1320" w:type="dxa"/>
          </w:tcPr>
          <w:p w:rsidR="00AD457F" w:rsidRPr="007E3F5B" w:rsidRDefault="007E3F5B" w:rsidP="001B36DD">
            <w:pPr>
              <w:jc w:val="right"/>
              <w:rPr>
                <w:rFonts w:ascii="Segoe UI Semibold" w:hAnsi="Segoe UI Semibold"/>
                <w:b/>
                <w:color w:val="005D76"/>
              </w:rPr>
            </w:pPr>
            <w:r w:rsidRPr="007E3F5B">
              <w:rPr>
                <w:rFonts w:ascii="Segoe UI Semibold" w:hAnsi="Segoe UI Semibold"/>
                <w:b/>
                <w:color w:val="005D76"/>
              </w:rPr>
              <w:t>Aantal pagina's</w:t>
            </w:r>
          </w:p>
        </w:tc>
      </w:tr>
      <w:bookmarkEnd w:id="38"/>
      <w:bookmarkEnd w:id="39"/>
      <w:tr w:rsidR="00AD457F" w:rsidRPr="007E3F5B" w:rsidTr="00D326B4">
        <w:trPr>
          <w:trHeight w:val="380"/>
        </w:trPr>
        <w:tc>
          <w:tcPr>
            <w:tcW w:w="855" w:type="dxa"/>
          </w:tcPr>
          <w:p w:rsidR="00AD457F" w:rsidRPr="007E3F5B" w:rsidRDefault="00AD457F" w:rsidP="001B36DD"/>
        </w:tc>
        <w:tc>
          <w:tcPr>
            <w:tcW w:w="6466" w:type="dxa"/>
          </w:tcPr>
          <w:p w:rsidR="00AD457F" w:rsidRPr="007E3F5B" w:rsidRDefault="00AD457F" w:rsidP="001B36DD"/>
        </w:tc>
        <w:tc>
          <w:tcPr>
            <w:tcW w:w="1320" w:type="dxa"/>
          </w:tcPr>
          <w:p w:rsidR="00AD457F" w:rsidRPr="007E3F5B" w:rsidRDefault="00AD457F" w:rsidP="00AD457F">
            <w:pPr>
              <w:jc w:val="right"/>
            </w:pPr>
          </w:p>
        </w:tc>
      </w:tr>
    </w:tbl>
    <w:p w:rsidR="00077FB1" w:rsidRPr="007E3F5B" w:rsidRDefault="00077FB1">
      <w:bookmarkStart w:id="40" w:name="samenvatting_hfdstk"/>
      <w:bookmarkEnd w:id="40"/>
    </w:p>
    <w:p w:rsidR="00077FB1" w:rsidRPr="007E3F5B" w:rsidRDefault="00077FB1"/>
    <w:p w:rsidR="00121F42" w:rsidRPr="007E3F5B" w:rsidRDefault="00121F42" w:rsidP="00E65F14">
      <w:pPr>
        <w:sectPr w:rsidR="00121F42" w:rsidRPr="007E3F5B" w:rsidSect="00D326B4">
          <w:footerReference w:type="default" r:id="rId12"/>
          <w:footnotePr>
            <w:numRestart w:val="eachPage"/>
          </w:footnotePr>
          <w:pgSz w:w="11907" w:h="16840" w:code="9"/>
          <w:pgMar w:top="1247" w:right="1633" w:bottom="1474" w:left="1633" w:header="0" w:footer="493" w:gutter="0"/>
          <w:pgNumType w:start="1"/>
          <w:cols w:space="708"/>
          <w:formProt w:val="0"/>
          <w:docGrid w:linePitch="360"/>
        </w:sectPr>
      </w:pPr>
      <w:bookmarkStart w:id="41" w:name="_Toc292110081"/>
      <w:bookmarkStart w:id="42" w:name="rapportinhoud"/>
    </w:p>
    <w:p w:rsidR="00B1391C" w:rsidRDefault="008C48D1" w:rsidP="00FB74C8">
      <w:pPr>
        <w:pStyle w:val="Kop1"/>
      </w:pPr>
      <w:r w:rsidRPr="007E3F5B">
        <w:lastRenderedPageBreak/>
        <w:br/>
      </w:r>
      <w:r w:rsidRPr="007E3F5B">
        <w:br/>
      </w:r>
      <w:r w:rsidRPr="007E3F5B">
        <w:br/>
      </w:r>
      <w:r w:rsidRPr="007E3F5B">
        <w:br/>
      </w:r>
      <w:r w:rsidRPr="007E3F5B">
        <w:br/>
      </w:r>
      <w:bookmarkStart w:id="43" w:name="start"/>
      <w:bookmarkStart w:id="44" w:name="_Toc460490711"/>
      <w:bookmarkEnd w:id="41"/>
      <w:bookmarkEnd w:id="43"/>
      <w:r w:rsidR="007E3F5B">
        <w:t>Inleiding</w:t>
      </w:r>
      <w:bookmarkEnd w:id="44"/>
    </w:p>
    <w:p w:rsidR="00310DE6" w:rsidRPr="00310DE6" w:rsidRDefault="00310DE6" w:rsidP="00310DE6"/>
    <w:p w:rsidR="006F2509" w:rsidRPr="002F3D79" w:rsidRDefault="006F2509" w:rsidP="006F2509">
      <w:pPr>
        <w:pStyle w:val="Kop2"/>
      </w:pPr>
      <w:bookmarkStart w:id="45" w:name="_Toc458764988"/>
      <w:bookmarkStart w:id="46" w:name="_Toc459023634"/>
      <w:bookmarkStart w:id="47" w:name="_Toc460490712"/>
      <w:r w:rsidRPr="002F3D79">
        <w:t>Achtergrond</w:t>
      </w:r>
      <w:bookmarkEnd w:id="45"/>
      <w:bookmarkEnd w:id="46"/>
      <w:bookmarkEnd w:id="47"/>
    </w:p>
    <w:p w:rsidR="006F2509" w:rsidRPr="002F3D79" w:rsidRDefault="006F2509" w:rsidP="006F2509"/>
    <w:p w:rsidR="006F2509" w:rsidRPr="002F3D79" w:rsidRDefault="006F2509" w:rsidP="006F2509">
      <w:r w:rsidRPr="002F3D79">
        <w:t>Het Wisselse Veen was oorspronkelijk een uitgestrekt hellingsveen gelegen op de oostelijke flank van de Veluwe ter hoogte van Epe. Het gebied ligt aan de voet van de Tongerensche berg op een scherpe overgang in de topografie en wordt gekenmerkt door hoge grondwaterstanden en een constante aanvoer van schoon grondwater (kwel) vanuit de Veluwe. Het gebied is ontstaan na de laatste ijstijd, zo’n 10.000 jaar geleden. Door de continue natte omstandigheden is hier eeuwenlang sprake geweest van veenvorming. De hydrologie zorgde voor een geschikt milieu voor bijzondere planten. Op een kaart uit de 16</w:t>
      </w:r>
      <w:r w:rsidRPr="002F3D79">
        <w:rPr>
          <w:vertAlign w:val="superscript"/>
        </w:rPr>
        <w:t>de</w:t>
      </w:r>
      <w:r w:rsidRPr="002F3D79">
        <w:t xml:space="preserve"> eeuw (1570 Christiaans</w:t>
      </w:r>
      <w:r>
        <w:t xml:space="preserve"> </w:t>
      </w:r>
      <w:r w:rsidRPr="002F3D79">
        <w:t xml:space="preserve">Grooten) is het Wisselse Veen duidelijk zichtbaar als </w:t>
      </w:r>
      <w:r>
        <w:t xml:space="preserve">onderdeel van </w:t>
      </w:r>
      <w:r w:rsidRPr="002F3D79">
        <w:t xml:space="preserve">een omvangrijk </w:t>
      </w:r>
      <w:r>
        <w:t>veen</w:t>
      </w:r>
      <w:r w:rsidRPr="002F3D79">
        <w:t>gebied (</w:t>
      </w:r>
      <w:r>
        <w:t>afbeelding</w:t>
      </w:r>
      <w:r w:rsidRPr="002F3D79">
        <w:t xml:space="preserve"> 1</w:t>
      </w:r>
      <w:r>
        <w:t>.1</w:t>
      </w:r>
      <w:r w:rsidRPr="002F3D79">
        <w:t>).</w:t>
      </w:r>
    </w:p>
    <w:p w:rsidR="006F2509" w:rsidRDefault="006F2509" w:rsidP="006F2509"/>
    <w:p w:rsidR="006F2509" w:rsidRDefault="006F2509" w:rsidP="006F2509">
      <w:pPr>
        <w:pStyle w:val="Bijschrift"/>
      </w:pPr>
      <w:r>
        <w:t>Afbeelding </w:t>
      </w:r>
      <w:r w:rsidR="003622C4">
        <w:fldChar w:fldCharType="begin"/>
      </w:r>
      <w:r w:rsidR="0018269C">
        <w:instrText xml:space="preserve"> STYLEREF 1 \s </w:instrText>
      </w:r>
      <w:r w:rsidR="003622C4">
        <w:fldChar w:fldCharType="separate"/>
      </w:r>
      <w:r w:rsidR="005C63DB">
        <w:rPr>
          <w:noProof/>
        </w:rPr>
        <w:t>1</w:t>
      </w:r>
      <w:r w:rsidR="003622C4">
        <w:rPr>
          <w:noProof/>
        </w:rPr>
        <w:fldChar w:fldCharType="end"/>
      </w:r>
      <w:r>
        <w:t>.</w:t>
      </w:r>
      <w:r w:rsidR="003622C4">
        <w:fldChar w:fldCharType="begin"/>
      </w:r>
      <w:r w:rsidR="0018269C">
        <w:instrText xml:space="preserve"> SEQ Afbeelding \* ARABIC \s 1 </w:instrText>
      </w:r>
      <w:r w:rsidR="003622C4">
        <w:fldChar w:fldCharType="separate"/>
      </w:r>
      <w:r w:rsidR="005C63DB">
        <w:rPr>
          <w:noProof/>
        </w:rPr>
        <w:t>1</w:t>
      </w:r>
      <w:r w:rsidR="003622C4">
        <w:rPr>
          <w:noProof/>
        </w:rPr>
        <w:fldChar w:fldCharType="end"/>
      </w:r>
      <w:r>
        <w:t xml:space="preserve"> </w:t>
      </w:r>
      <w:r w:rsidRPr="002F3D79">
        <w:t>Het Wisselse Veen op een kaart uit 1570</w:t>
      </w:r>
    </w:p>
    <w:p w:rsidR="006F2509" w:rsidRPr="0063074D" w:rsidRDefault="006F2509" w:rsidP="006F2509">
      <w:pPr>
        <w:keepNext/>
        <w:keepLines/>
        <w:spacing w:line="150" w:lineRule="exact"/>
        <w:rPr>
          <w:sz w:val="15"/>
        </w:rPr>
      </w:pPr>
    </w:p>
    <w:p w:rsidR="006F2509" w:rsidRPr="002F3D79" w:rsidRDefault="003622C4" w:rsidP="006F2509">
      <w:pPr>
        <w:keepNext/>
      </w:pPr>
      <w:r>
        <w:rPr>
          <w:noProof/>
        </w:rPr>
        <w:pict>
          <v:shapetype id="_x0000_t32" coordsize="21600,21600" o:spt="32" o:oned="t" path="m,l21600,21600e" filled="f">
            <v:path arrowok="t" fillok="f" o:connecttype="none"/>
            <o:lock v:ext="edit" shapetype="t"/>
          </v:shapetype>
          <v:shape id="_x0000_s1041" type="#_x0000_t32" style="position:absolute;margin-left:136.6pt;margin-top:127pt;width:20.25pt;height:15pt;z-index:251668992" o:connectortype="straight" strokecolor="white [3212]" strokeweight="2.25pt">
            <v:stroke endarrow="block" endarrowwidth="wide" endarrowlength="long"/>
          </v:shape>
        </w:pict>
      </w:r>
      <w:r>
        <w:rPr>
          <w:noProof/>
          <w:lang w:eastAsia="en-US"/>
        </w:rPr>
        <w:pict>
          <v:shapetype id="_x0000_t202" coordsize="21600,21600" o:spt="202" path="m,l,21600r21600,l21600,xe">
            <v:stroke joinstyle="miter"/>
            <v:path gradientshapeok="t" o:connecttype="rect"/>
          </v:shapetype>
          <v:shape id="_x0000_s1040" type="#_x0000_t202" style="position:absolute;margin-left:93.6pt;margin-top:100.15pt;width:88pt;height:36.45pt;z-index:251667968;mso-height-percent:200;mso-height-percent:200;mso-width-relative:margin;mso-height-relative:margin" filled="f" stroked="f">
            <v:textbox style="mso-fit-shape-to-text:t">
              <w:txbxContent>
                <w:p w:rsidR="008B4256" w:rsidRDefault="008B4256" w:rsidP="006F2509">
                  <w:pPr>
                    <w:rPr>
                      <w:b/>
                      <w:color w:val="FFFFFF" w:themeColor="background1"/>
                      <w:sz w:val="22"/>
                    </w:rPr>
                  </w:pPr>
                  <w:r w:rsidRPr="0099360A">
                    <w:rPr>
                      <w:b/>
                      <w:color w:val="FFFFFF" w:themeColor="background1"/>
                      <w:sz w:val="22"/>
                    </w:rPr>
                    <w:t xml:space="preserve">Wisselse </w:t>
                  </w:r>
                </w:p>
                <w:p w:rsidR="008B4256" w:rsidRPr="0099360A" w:rsidRDefault="008B4256" w:rsidP="006F2509">
                  <w:pPr>
                    <w:rPr>
                      <w:b/>
                      <w:color w:val="FFFFFF" w:themeColor="background1"/>
                      <w:sz w:val="22"/>
                    </w:rPr>
                  </w:pPr>
                  <w:r w:rsidRPr="0099360A">
                    <w:rPr>
                      <w:b/>
                      <w:color w:val="FFFFFF" w:themeColor="background1"/>
                      <w:sz w:val="22"/>
                    </w:rPr>
                    <w:t>veen</w:t>
                  </w:r>
                </w:p>
              </w:txbxContent>
            </v:textbox>
          </v:shape>
        </w:pict>
      </w:r>
      <w:r w:rsidR="006F2509" w:rsidRPr="002F3D79">
        <w:rPr>
          <w:noProof/>
        </w:rPr>
        <w:drawing>
          <wp:inline distT="0" distB="0" distL="0" distR="0">
            <wp:extent cx="5488132" cy="3532910"/>
            <wp:effectExtent l="19050" t="0" r="0" b="0"/>
            <wp:docPr id="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b="10053"/>
                    <a:stretch>
                      <a:fillRect/>
                    </a:stretch>
                  </pic:blipFill>
                  <pic:spPr bwMode="auto">
                    <a:xfrm>
                      <a:off x="0" y="0"/>
                      <a:ext cx="5488132" cy="3532910"/>
                    </a:xfrm>
                    <a:prstGeom prst="rect">
                      <a:avLst/>
                    </a:prstGeom>
                    <a:noFill/>
                    <a:ln w="9525">
                      <a:noFill/>
                      <a:miter lim="800000"/>
                      <a:headEnd/>
                      <a:tailEnd/>
                    </a:ln>
                  </pic:spPr>
                </pic:pic>
              </a:graphicData>
            </a:graphic>
          </wp:inline>
        </w:drawing>
      </w:r>
    </w:p>
    <w:p w:rsidR="006F2509" w:rsidRPr="002F3D79" w:rsidRDefault="006F2509" w:rsidP="006F2509"/>
    <w:p w:rsidR="006F2509" w:rsidRPr="002F3D79" w:rsidRDefault="006F2509" w:rsidP="006F2509"/>
    <w:p w:rsidR="006F2509" w:rsidRPr="002F3D79" w:rsidRDefault="006F2509" w:rsidP="006F2509">
      <w:r w:rsidRPr="002F3D79">
        <w:t>In de laatste 150 jaar is het veenpakket echter ontgonnen en verwijderd, voornamelijk voor huishoudelijk gebruik. Op historische topografische kaarten uit 1872 en 1895 is te zien dat de moerassige gebieden door de ontginning van het gebied sterk zijn afgenomen (</w:t>
      </w:r>
      <w:r>
        <w:t>afbeelding</w:t>
      </w:r>
      <w:r w:rsidRPr="002F3D79">
        <w:t xml:space="preserve"> </w:t>
      </w:r>
      <w:r>
        <w:t>1.</w:t>
      </w:r>
      <w:r w:rsidRPr="002F3D79">
        <w:t xml:space="preserve">2 en </w:t>
      </w:r>
      <w:r>
        <w:t>1.</w:t>
      </w:r>
      <w:r w:rsidRPr="002F3D79">
        <w:t xml:space="preserve">3). Het ontveende gebied werd geschikt gemaakt voor landbouw. Lagen waarop water kon stagneren zijn met het ploegen opengebroken, en de ontwatering en afwatering is sterk toegenomen. Door de landbouwactiviteiten is ook de bemesting toegenomen met negatieve gevolgen voor bijzondere plantensoorten die gebonden zijn aan voedselarme milieus. Dit proces is doorgegaan tot ver in de 20e eeuw. </w:t>
      </w:r>
    </w:p>
    <w:p w:rsidR="006F2509" w:rsidRPr="002F3D79" w:rsidRDefault="006F2509" w:rsidP="006F2509"/>
    <w:p w:rsidR="006F2509" w:rsidRPr="002F3D79" w:rsidRDefault="006F2509" w:rsidP="006F2509">
      <w:pPr>
        <w:pStyle w:val="Bijschrift"/>
        <w:tabs>
          <w:tab w:val="clear" w:pos="1021"/>
          <w:tab w:val="left" w:pos="851"/>
        </w:tabs>
      </w:pPr>
      <w:r w:rsidRPr="002F3D79">
        <w:t>Afbeelding </w:t>
      </w:r>
      <w:r w:rsidR="003622C4">
        <w:fldChar w:fldCharType="begin"/>
      </w:r>
      <w:r w:rsidR="0018269C">
        <w:instrText xml:space="preserve"> STYLEREF 1 \s </w:instrText>
      </w:r>
      <w:r w:rsidR="003622C4">
        <w:fldChar w:fldCharType="separate"/>
      </w:r>
      <w:r w:rsidR="005C63DB">
        <w:rPr>
          <w:noProof/>
        </w:rPr>
        <w:t>1</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2</w:t>
      </w:r>
      <w:r w:rsidR="003622C4">
        <w:rPr>
          <w:noProof/>
        </w:rPr>
        <w:fldChar w:fldCharType="end"/>
      </w:r>
      <w:r w:rsidRPr="002F3D79">
        <w:t xml:space="preserve"> Het Wisselse Veen </w:t>
      </w:r>
      <w:r>
        <w:t>vlak voor de ontginning (1872) -</w:t>
      </w:r>
      <w:r w:rsidRPr="002F3D79">
        <w:t xml:space="preserve"> de moerassige delen (weergegeven als horizontale groene</w:t>
      </w:r>
    </w:p>
    <w:p w:rsidR="006F2509" w:rsidRPr="002F3D79" w:rsidRDefault="006F2509" w:rsidP="006F2509">
      <w:pPr>
        <w:pStyle w:val="Bijschrift"/>
      </w:pPr>
      <w:r w:rsidRPr="002F3D79">
        <w:t xml:space="preserve">streepjes) geven de voormalige veenkernen aan. Rode </w:t>
      </w:r>
      <w:r w:rsidR="00BB29A4">
        <w:t xml:space="preserve">rechthoek </w:t>
      </w:r>
      <w:r w:rsidRPr="002F3D79">
        <w:t>geeft globaal Landje van Jonker aan</w:t>
      </w:r>
    </w:p>
    <w:p w:rsidR="006F2509" w:rsidRPr="002F3D79" w:rsidRDefault="006F2509" w:rsidP="006F2509">
      <w:pPr>
        <w:keepNext/>
        <w:keepLines/>
        <w:spacing w:line="150" w:lineRule="exact"/>
        <w:rPr>
          <w:sz w:val="15"/>
        </w:rPr>
      </w:pPr>
    </w:p>
    <w:p w:rsidR="006F2509" w:rsidRPr="002F3D79" w:rsidRDefault="003622C4" w:rsidP="006F2509">
      <w:r>
        <w:rPr>
          <w:noProof/>
        </w:rPr>
        <w:pict>
          <v:rect id="_x0000_s1042" style="position:absolute;margin-left:159.65pt;margin-top:104.2pt;width:40.75pt;height:25.1pt;rotation:1463954fd;z-index:251670016" filled="f" strokecolor="red" strokeweight="1.5pt">
            <v:stroke dashstyle="dash"/>
          </v:rect>
        </w:pict>
      </w:r>
      <w:r w:rsidR="006F2509" w:rsidRPr="002F3D79">
        <w:rPr>
          <w:noProof/>
        </w:rPr>
        <w:drawing>
          <wp:inline distT="0" distB="0" distL="0" distR="0">
            <wp:extent cx="5047904" cy="3886200"/>
            <wp:effectExtent l="19050" t="0" r="346" b="0"/>
            <wp:docPr id="7"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rcRect b="1941"/>
                    <a:stretch>
                      <a:fillRect/>
                    </a:stretch>
                  </pic:blipFill>
                  <pic:spPr>
                    <a:xfrm>
                      <a:off x="0" y="0"/>
                      <a:ext cx="5047904" cy="3886200"/>
                    </a:xfrm>
                    <a:prstGeom prst="rect">
                      <a:avLst/>
                    </a:prstGeom>
                  </pic:spPr>
                </pic:pic>
              </a:graphicData>
            </a:graphic>
          </wp:inline>
        </w:drawing>
      </w:r>
    </w:p>
    <w:p w:rsidR="006F2509" w:rsidRPr="002F3D79" w:rsidRDefault="006F2509" w:rsidP="006F2509">
      <w:pPr>
        <w:pStyle w:val="Bijschrift"/>
        <w:tabs>
          <w:tab w:val="clear" w:pos="1021"/>
          <w:tab w:val="left" w:pos="851"/>
        </w:tabs>
      </w:pPr>
      <w:r w:rsidRPr="002F3D79">
        <w:tab/>
      </w:r>
    </w:p>
    <w:p w:rsidR="006F2509" w:rsidRPr="002F3D79" w:rsidRDefault="006F2509" w:rsidP="006F2509"/>
    <w:p w:rsidR="006F2509" w:rsidRPr="002F3D79" w:rsidRDefault="006F2509" w:rsidP="006F2509">
      <w:pPr>
        <w:pStyle w:val="Bijschrift"/>
      </w:pPr>
      <w:r w:rsidRPr="002F3D79">
        <w:t>Afbeelding </w:t>
      </w:r>
      <w:r w:rsidR="003622C4">
        <w:fldChar w:fldCharType="begin"/>
      </w:r>
      <w:r w:rsidR="0018269C">
        <w:instrText xml:space="preserve"> STYLEREF 1 \s </w:instrText>
      </w:r>
      <w:r w:rsidR="003622C4">
        <w:fldChar w:fldCharType="separate"/>
      </w:r>
      <w:r w:rsidR="005C63DB">
        <w:rPr>
          <w:noProof/>
        </w:rPr>
        <w:t>1</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3</w:t>
      </w:r>
      <w:r w:rsidR="003622C4">
        <w:rPr>
          <w:noProof/>
        </w:rPr>
        <w:fldChar w:fldCharType="end"/>
      </w:r>
      <w:r w:rsidRPr="002F3D79">
        <w:t xml:space="preserve"> Het Wisselse Veen vlak na de ontginning (1895). Rode </w:t>
      </w:r>
      <w:r w:rsidR="00BB29A4">
        <w:t xml:space="preserve">rechthoek </w:t>
      </w:r>
      <w:r w:rsidRPr="002F3D79">
        <w:t>geeft globaal Landje van Jonker aan</w:t>
      </w:r>
    </w:p>
    <w:p w:rsidR="006F2509" w:rsidRPr="002F3D79" w:rsidRDefault="006F2509" w:rsidP="006F2509">
      <w:pPr>
        <w:keepNext/>
        <w:keepLines/>
        <w:spacing w:line="150" w:lineRule="exact"/>
        <w:rPr>
          <w:sz w:val="15"/>
        </w:rPr>
      </w:pPr>
    </w:p>
    <w:p w:rsidR="006F2509" w:rsidRPr="002F3D79" w:rsidRDefault="003622C4" w:rsidP="006F2509">
      <w:r>
        <w:rPr>
          <w:noProof/>
        </w:rPr>
        <w:pict>
          <v:rect id="_x0000_s1043" style="position:absolute;margin-left:155.85pt;margin-top:99.3pt;width:40.75pt;height:25.1pt;rotation:1463954fd;z-index:251671040" filled="f" strokecolor="red" strokeweight="1.5pt">
            <v:stroke dashstyle="dash"/>
          </v:rect>
        </w:pict>
      </w:r>
      <w:r w:rsidR="006F2509" w:rsidRPr="002F3D79">
        <w:rPr>
          <w:noProof/>
        </w:rPr>
        <w:drawing>
          <wp:inline distT="0" distB="0" distL="0" distR="0">
            <wp:extent cx="5044094" cy="3823854"/>
            <wp:effectExtent l="19050" t="0" r="4156" b="0"/>
            <wp:docPr id="8"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rcRect b="4167"/>
                    <a:stretch>
                      <a:fillRect/>
                    </a:stretch>
                  </pic:blipFill>
                  <pic:spPr>
                    <a:xfrm>
                      <a:off x="0" y="0"/>
                      <a:ext cx="5044094" cy="3823854"/>
                    </a:xfrm>
                    <a:prstGeom prst="rect">
                      <a:avLst/>
                    </a:prstGeom>
                  </pic:spPr>
                </pic:pic>
              </a:graphicData>
            </a:graphic>
          </wp:inline>
        </w:drawing>
      </w:r>
    </w:p>
    <w:p w:rsidR="006F2509" w:rsidRDefault="006F2509" w:rsidP="006F2509"/>
    <w:p w:rsidR="006F2509" w:rsidRPr="002F3D79" w:rsidRDefault="006F2509" w:rsidP="006F2509">
      <w:r w:rsidRPr="002F3D79">
        <w:t>Van al het vee</w:t>
      </w:r>
      <w:r>
        <w:t>n is slechts een klein gebied (‘Landje van Jonker’</w:t>
      </w:r>
      <w:r w:rsidRPr="002F3D79">
        <w:t xml:space="preserve">) gespaard gebleven. Op dit perceel (KNNV, 2011) van 1.9 hectare ligt het laatste restant van het ooit zo uitgestrekte veengebied. Hoewel de kwaliteit achteruit is gegaan, bevat het perceel nog steeds waardevolle kwelafhankelijk natuur met talloze bijzondere plantensoorten als </w:t>
      </w:r>
      <w:r>
        <w:t xml:space="preserve">blauwe knoop, </w:t>
      </w:r>
      <w:r w:rsidRPr="002F3D79">
        <w:t xml:space="preserve">waterdrieblad en moeraskartelblad. </w:t>
      </w:r>
    </w:p>
    <w:p w:rsidR="006F2509" w:rsidRPr="002F3D79" w:rsidRDefault="006F2509" w:rsidP="006F2509"/>
    <w:p w:rsidR="006F2509" w:rsidRPr="002F3D79" w:rsidRDefault="006F2509" w:rsidP="006F2509">
      <w:r w:rsidRPr="002F3D79">
        <w:t>Het oorspronkelijke maaiveld van het voormalige veengebied is grotendeels aangepast door bollegging van de percelen tussen een rechthoekig slotenpatroon (zie</w:t>
      </w:r>
      <w:r>
        <w:t xml:space="preserve"> afbeelding 1.4</w:t>
      </w:r>
      <w:r w:rsidRPr="002F3D79">
        <w:t xml:space="preserve">). Het vroegere natuurlijke maaiveld met bijbehorende natte laagten en natuurlijke slenken is hierdoor grotendeels verloren gegaan. Het Landje van Jonker en het perceel direct ten oosten hiervan lijken als enige aan dit lot te zijn ontsnapt, maar de percelen ten zuidoosten van het Landje van Jonker zijn bijvoorbeeld wel sterk beïnvloed. </w:t>
      </w:r>
    </w:p>
    <w:p w:rsidR="006F2509" w:rsidRPr="002F3D79" w:rsidRDefault="006F2509" w:rsidP="006F2509"/>
    <w:p w:rsidR="006F2509" w:rsidRPr="002F3D79" w:rsidRDefault="006F2509" w:rsidP="004E1AD3">
      <w:pPr>
        <w:pStyle w:val="Bijschrift"/>
        <w:tabs>
          <w:tab w:val="clear" w:pos="1021"/>
          <w:tab w:val="clear" w:pos="1134"/>
          <w:tab w:val="clear" w:pos="1247"/>
          <w:tab w:val="clear" w:pos="1588"/>
          <w:tab w:val="clear" w:pos="1701"/>
        </w:tabs>
        <w:ind w:left="0" w:firstLine="0"/>
      </w:pPr>
      <w:r w:rsidRPr="002F3D79">
        <w:t>Afbeelding </w:t>
      </w:r>
      <w:r w:rsidR="003622C4">
        <w:fldChar w:fldCharType="begin"/>
      </w:r>
      <w:r w:rsidR="0018269C">
        <w:instrText xml:space="preserve"> STYLEREF 1 \s </w:instrText>
      </w:r>
      <w:r w:rsidR="003622C4">
        <w:fldChar w:fldCharType="separate"/>
      </w:r>
      <w:r w:rsidR="005C63DB">
        <w:rPr>
          <w:noProof/>
        </w:rPr>
        <w:t>1</w:t>
      </w:r>
      <w:r w:rsidR="003622C4">
        <w:rPr>
          <w:noProof/>
        </w:rPr>
        <w:fldChar w:fldCharType="end"/>
      </w:r>
      <w:r w:rsidRPr="002F3D79">
        <w:t>.</w:t>
      </w:r>
      <w:r w:rsidR="004E1AD3">
        <w:t>4</w:t>
      </w:r>
      <w:r w:rsidRPr="002F3D79">
        <w:t xml:space="preserve"> Ingezoomde opname van de percelen ten zuidoosten van het landje van Jonker op een AHN-2 kaart. Duidelijk is te </w:t>
      </w:r>
      <w:r w:rsidR="004E1AD3">
        <w:t>z</w:t>
      </w:r>
      <w:r w:rsidRPr="002F3D79">
        <w:t xml:space="preserve">ien hoe er met grond is geschoven om de percelen tussen de sloten bol te leggen. </w:t>
      </w:r>
      <w:r w:rsidR="002E42A1">
        <w:t>Gele</w:t>
      </w:r>
      <w:r w:rsidRPr="002F3D79">
        <w:t xml:space="preserve"> lijn geeft begrenzing </w:t>
      </w:r>
      <w:r w:rsidR="002E42A1">
        <w:t xml:space="preserve">oorspronkelijk </w:t>
      </w:r>
      <w:r w:rsidRPr="002F3D79">
        <w:t>Landje van Jonker aan</w:t>
      </w:r>
      <w:r w:rsidR="007847FE">
        <w:t xml:space="preserve"> (A) en het nieuwe deel (B) </w:t>
      </w:r>
      <w:r w:rsidR="00BB29A4">
        <w:t xml:space="preserve">dat </w:t>
      </w:r>
      <w:r w:rsidR="007847FE">
        <w:t>in 1993 bij het reservaat is gekomen.</w:t>
      </w:r>
    </w:p>
    <w:p w:rsidR="006F2509" w:rsidRPr="002F3D79" w:rsidRDefault="006F2509" w:rsidP="006F2509">
      <w:pPr>
        <w:keepNext/>
        <w:keepLines/>
        <w:spacing w:line="150" w:lineRule="exact"/>
        <w:rPr>
          <w:sz w:val="15"/>
        </w:rPr>
      </w:pPr>
    </w:p>
    <w:p w:rsidR="006F2509" w:rsidRPr="002F3D79" w:rsidRDefault="002E42A1" w:rsidP="006F2509">
      <w:pPr>
        <w:keepNext/>
      </w:pPr>
      <w:r>
        <w:rPr>
          <w:noProof/>
        </w:rPr>
        <w:drawing>
          <wp:inline distT="0" distB="0" distL="0" distR="0">
            <wp:extent cx="5362575" cy="3571875"/>
            <wp:effectExtent l="19050" t="0" r="9525" b="0"/>
            <wp:docPr id="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t="10805" b="2988"/>
                    <a:stretch>
                      <a:fillRect/>
                    </a:stretch>
                  </pic:blipFill>
                  <pic:spPr bwMode="auto">
                    <a:xfrm>
                      <a:off x="0" y="0"/>
                      <a:ext cx="5362575" cy="3571875"/>
                    </a:xfrm>
                    <a:prstGeom prst="rect">
                      <a:avLst/>
                    </a:prstGeom>
                    <a:noFill/>
                    <a:ln w="9525">
                      <a:noFill/>
                      <a:miter lim="800000"/>
                      <a:headEnd/>
                      <a:tailEnd/>
                    </a:ln>
                  </pic:spPr>
                </pic:pic>
              </a:graphicData>
            </a:graphic>
          </wp:inline>
        </w:drawing>
      </w:r>
    </w:p>
    <w:p w:rsidR="006F2509" w:rsidRPr="002F3D79" w:rsidRDefault="006F2509" w:rsidP="006F2509">
      <w:pPr>
        <w:pStyle w:val="Bijschrift"/>
        <w:tabs>
          <w:tab w:val="clear" w:pos="1588"/>
          <w:tab w:val="clear" w:pos="1701"/>
          <w:tab w:val="left" w:pos="993"/>
        </w:tabs>
        <w:ind w:left="993" w:hanging="993"/>
      </w:pPr>
      <w:r w:rsidRPr="002F3D79">
        <w:tab/>
      </w:r>
    </w:p>
    <w:p w:rsidR="006F2509" w:rsidRPr="002F3D79" w:rsidRDefault="006F2509" w:rsidP="006F2509"/>
    <w:p w:rsidR="006F2509" w:rsidRPr="002F3D79" w:rsidRDefault="006F2509" w:rsidP="006F2509">
      <w:r w:rsidRPr="002F3D79">
        <w:t xml:space="preserve">Rond 1975 kwam er meer aandacht voor natuur en werd er een begin gemaakt met het aankopen van landbouwgrond voor natuurontwikkeling. Het Wisselse Veen kwam in die tijd in aanmerking voor aankoop. De kern van het veen werd reservaatgebied en de randgebieden krijgen de stempel beheersgebied. Extensief beheer wordt gevraagd en de boeren krijgen compensatie. Doordat de grond in handen is van zeer veel eigenaren zijn er echter heel wat jaren overheen gegaan voordat het Geldersch Landschap alle gronden heeft aangekocht. In 1993 wordt in </w:t>
      </w:r>
      <w:r w:rsidR="007847FE">
        <w:t xml:space="preserve">een perceel ten zuiden van </w:t>
      </w:r>
      <w:r w:rsidRPr="002F3D79">
        <w:t xml:space="preserve">het Landje van Jonker de verrijkte bovenlaag afgeplagd </w:t>
      </w:r>
      <w:r w:rsidR="007847FE">
        <w:t>en toegevoegd aan het reservaa</w:t>
      </w:r>
      <w:r w:rsidR="00BB29A4">
        <w:t xml:space="preserve">t (deel B in </w:t>
      </w:r>
      <w:r w:rsidR="00D52866">
        <w:t>afbeelding</w:t>
      </w:r>
      <w:r w:rsidR="00BB29A4">
        <w:t xml:space="preserve"> 1.</w:t>
      </w:r>
      <w:r w:rsidR="00D52866">
        <w:t>4</w:t>
      </w:r>
      <w:r w:rsidR="00BB29A4">
        <w:t>)</w:t>
      </w:r>
      <w:r w:rsidR="007847FE">
        <w:t xml:space="preserve">. De afgeplagde grond is </w:t>
      </w:r>
      <w:r w:rsidRPr="002F3D79">
        <w:t>deels afgevoerd</w:t>
      </w:r>
      <w:r w:rsidR="007847FE">
        <w:t xml:space="preserve"> en een </w:t>
      </w:r>
      <w:r w:rsidRPr="002F3D79">
        <w:t xml:space="preserve">deel is in de voormalige sloten geschoven. </w:t>
      </w:r>
    </w:p>
    <w:p w:rsidR="006F2509" w:rsidRPr="002F3D79" w:rsidRDefault="006F2509" w:rsidP="006F2509"/>
    <w:p w:rsidR="006F2509" w:rsidRPr="002F3D79" w:rsidRDefault="006F2509" w:rsidP="006F2509"/>
    <w:p w:rsidR="006F2509" w:rsidRPr="002F3D79" w:rsidRDefault="006F2509" w:rsidP="006F2509">
      <w:pPr>
        <w:pStyle w:val="Kop2"/>
      </w:pPr>
      <w:bookmarkStart w:id="48" w:name="_Toc458764989"/>
      <w:bookmarkStart w:id="49" w:name="_Toc459023635"/>
      <w:bookmarkStart w:id="50" w:name="_Toc460490713"/>
      <w:r w:rsidRPr="002F3D79">
        <w:t>Probleemstelling</w:t>
      </w:r>
      <w:bookmarkEnd w:id="48"/>
      <w:bookmarkEnd w:id="49"/>
      <w:bookmarkEnd w:id="50"/>
    </w:p>
    <w:p w:rsidR="006F2509" w:rsidRPr="002F3D79" w:rsidRDefault="006F2509" w:rsidP="006F2509"/>
    <w:p w:rsidR="006F2509" w:rsidRPr="002F3D79" w:rsidRDefault="006F2509" w:rsidP="006F2509">
      <w:r w:rsidRPr="002F3D79">
        <w:t>In de 90’er jaren van de vorige eeuw staat het probleem van verdroging hoog op de beleidsagenda. Concrete plannen zijn nodig om de waardevolle grondwaterafhankelijke natuur in Nederland te kunnen behouden. Vanuit de Evaluatienota Waterhuishouding uit 1994 en de 4</w:t>
      </w:r>
      <w:r w:rsidRPr="002F3D79">
        <w:rPr>
          <w:vertAlign w:val="superscript"/>
        </w:rPr>
        <w:t>de</w:t>
      </w:r>
      <w:r w:rsidRPr="002F3D79">
        <w:t xml:space="preserve"> Nota Waterhuishouding wordt </w:t>
      </w:r>
      <w:r w:rsidRPr="002F3D79">
        <w:lastRenderedPageBreak/>
        <w:t>overheden gevraagd om dit concreet uit te werken in een GGOR om daarmee een gewenst grond- en oppervlaktewaterregime te kunnen hanteren. Er worden TOP-lijst gebieden opgesteld met gebieden die prioriteit krijgen om hersteld te worden. Het Wisselse Veen komt ook op deze TOP-lijst terecht. Thans heeft het Wisselse Veen ook een Europese beschermingsstatus aangezien het onderdeel uitmaakt van het habitatrichtlijngebied Veluwe.</w:t>
      </w:r>
    </w:p>
    <w:p w:rsidR="006F2509" w:rsidRPr="002F3D79" w:rsidRDefault="006F2509" w:rsidP="006F2509"/>
    <w:p w:rsidR="006F2509" w:rsidRPr="002F3D79" w:rsidRDefault="006F2509" w:rsidP="006F2509">
      <w:r w:rsidRPr="002F3D79">
        <w:t>In 2009 is een GGOR studie uitgevoerd (Oranjewoud, 2009) waarbij knelpunten in de waterhuishouding zijn geïdentificeerd, effecten van ingrepen en maatregelen zijn gekwantificeerd en een herstelplan is opgesteld. Uit de analyse blijkt dat de gemiddelde voorjaarsgrondwaterstand (GVG) voor het Wisselse Veen te laag is voor de vereiste natuurdoelen, en dat gedurende de zomerperiode de grondwaterstand (GLG) te ver uitzakt. De structureel te lage grondwaterstand in de percelen is het gevolg van een te lage drainagebasis.</w:t>
      </w:r>
      <w:r>
        <w:t xml:space="preserve"> </w:t>
      </w:r>
      <w:r w:rsidRPr="002F3D79">
        <w:t xml:space="preserve">Ook is geconstateerd dat er sprake is van onvoldoende kweluittreding. Ontwatering via de beken, sprengen en watergangen zorgt voor een versnelde afvoer van kwelwater en heeft daarmee ook een aanzienlijke invloed op de grondwaterstanden en de invloed van kwelwater in het gebied. Sprengkoppen en grote watergangen hebben een subregionaal effect op de afvoer in de beekdalen zelf. De lokale detailontwatering heeft vooral een effect op grondwaterstanden en de invloed van kwelwater op (perceels-)niveau, waarbij </w:t>
      </w:r>
      <w:r w:rsidR="00BB29A4" w:rsidRPr="002F3D79">
        <w:t>kwel</w:t>
      </w:r>
      <w:r w:rsidR="00BB29A4">
        <w:t xml:space="preserve">water </w:t>
      </w:r>
      <w:r w:rsidRPr="002F3D79">
        <w:t>meer naar de watergangen stroomt en minder naar de percelen.</w:t>
      </w:r>
    </w:p>
    <w:p w:rsidR="006F2509" w:rsidRPr="002F3D79" w:rsidRDefault="006F2509" w:rsidP="006F2509"/>
    <w:p w:rsidR="006F2509" w:rsidRPr="002F3D79" w:rsidRDefault="006F2509" w:rsidP="006F2509">
      <w:r w:rsidRPr="002F3D79">
        <w:t xml:space="preserve">Het Wisselse Veen staat nu nog steeds onder druk als gevolg van landbouwactiviteiten in de omgeving. Zowel verdroging als vermesting vormen een bedreiging voor het behoud en de ontwikkeling van de bijzondere flora. Hydrologische herstelmaatregelen (aangekondigd in de gebiedsanalyse voor habitatrichtlijngebied Veluwe (057)), waarmee getracht wordt om de knelpunten uit de uitgevoerde GGOR op te lossen, zijn nog niet uitgevoerd. Het risico van vermesting wordt enerzijds veroorzaakt door meststoffen die bovenstrooms van het Wisselse Veen aanwezig zijn in de bodem en via uitspoelen terecht kunnen komen in de waardevolle delen van het Wisselse Veen. Tevens is er sprake van te hoge atmosferische depositie vanuit de lucht. Spoedige uitvoering van hydrologische herstelmaatregelen vanuit de PAS-gelden, die gericht zijn op het behoud van de grondwaterafhankelijke natuur, is dan ook urgent. </w:t>
      </w:r>
    </w:p>
    <w:p w:rsidR="006F2509" w:rsidRPr="002F3D79" w:rsidRDefault="006F2509" w:rsidP="006F2509"/>
    <w:p w:rsidR="006F2509" w:rsidRPr="002F3D79" w:rsidRDefault="006F2509" w:rsidP="006F2509"/>
    <w:p w:rsidR="006F2509" w:rsidRPr="002F3D79" w:rsidRDefault="006F2509" w:rsidP="006F2509">
      <w:pPr>
        <w:pStyle w:val="Kop2"/>
      </w:pPr>
      <w:bookmarkStart w:id="51" w:name="_Toc458764990"/>
      <w:bookmarkStart w:id="52" w:name="_Toc459023636"/>
      <w:bookmarkStart w:id="53" w:name="_Toc460490714"/>
      <w:r w:rsidRPr="002F3D79">
        <w:t>Doelstelling</w:t>
      </w:r>
      <w:bookmarkEnd w:id="51"/>
      <w:bookmarkEnd w:id="52"/>
      <w:bookmarkEnd w:id="53"/>
    </w:p>
    <w:p w:rsidR="006F2509" w:rsidRPr="002F3D79" w:rsidRDefault="006F2509" w:rsidP="006F2509"/>
    <w:p w:rsidR="001B36DD" w:rsidRDefault="001B36DD" w:rsidP="006F2509">
      <w:pPr>
        <w:rPr>
          <w:rFonts w:cs="Segoe UI"/>
          <w:szCs w:val="18"/>
        </w:rPr>
      </w:pPr>
      <w:r>
        <w:rPr>
          <w:rFonts w:cs="Segoe UI"/>
          <w:szCs w:val="18"/>
        </w:rPr>
        <w:t xml:space="preserve">In de opdrachtomschrijving van de provincie zijn twee doelen omschreven. Het eerste doel is gericht op maatregelen in het kader van de programmatische aanpak stikstof (PAS) waarbij het gaat om het behoud van kwetsbare habitattypen. Het tweede doel is gericht op het formuleren van Natura 2000 maatregelen waarbij het niet alleen gaat om behoud, maar ook om het uitbreiden van natuur. </w:t>
      </w:r>
    </w:p>
    <w:p w:rsidR="001B36DD" w:rsidRDefault="001B36DD" w:rsidP="006F2509">
      <w:pPr>
        <w:rPr>
          <w:rFonts w:cs="Segoe UI"/>
          <w:szCs w:val="18"/>
        </w:rPr>
      </w:pPr>
    </w:p>
    <w:p w:rsidR="001B36DD" w:rsidRDefault="001B36DD" w:rsidP="006F2509">
      <w:pPr>
        <w:rPr>
          <w:rFonts w:cs="Segoe UI"/>
          <w:szCs w:val="18"/>
        </w:rPr>
      </w:pPr>
      <w:r>
        <w:rPr>
          <w:rFonts w:cs="Segoe UI"/>
          <w:szCs w:val="18"/>
        </w:rPr>
        <w:t>Concreet luidt het doel van dit onderzoek</w:t>
      </w:r>
      <w:r w:rsidR="00B40F95">
        <w:rPr>
          <w:rFonts w:cs="Segoe UI"/>
          <w:szCs w:val="18"/>
        </w:rPr>
        <w:t>:</w:t>
      </w:r>
    </w:p>
    <w:p w:rsidR="001B36DD" w:rsidRDefault="001B36DD" w:rsidP="001B36DD">
      <w:pPr>
        <w:ind w:left="301"/>
      </w:pPr>
    </w:p>
    <w:p w:rsidR="001B36DD" w:rsidRPr="001B36DD" w:rsidRDefault="001B36DD" w:rsidP="001B36DD">
      <w:pPr>
        <w:ind w:left="301"/>
        <w:rPr>
          <w:i/>
        </w:rPr>
      </w:pPr>
      <w:r w:rsidRPr="001B36DD">
        <w:rPr>
          <w:i/>
        </w:rPr>
        <w:t>Geef een onderbouwing van de minimaal noodzakelijke set aan hydrologische maatregelen nodig voor het behoud van het trilveen (</w:t>
      </w:r>
      <w:r>
        <w:rPr>
          <w:i/>
        </w:rPr>
        <w:t>h</w:t>
      </w:r>
      <w:r w:rsidRPr="001B36DD">
        <w:rPr>
          <w:i/>
        </w:rPr>
        <w:t xml:space="preserve">abitattype </w:t>
      </w:r>
      <w:r w:rsidRPr="002F3D79">
        <w:t>H7140A</w:t>
      </w:r>
      <w:r w:rsidRPr="001B36DD">
        <w:rPr>
          <w:i/>
        </w:rPr>
        <w:t xml:space="preserve">) in het Landje van Jonker. </w:t>
      </w:r>
    </w:p>
    <w:p w:rsidR="001B36DD" w:rsidRDefault="001B36DD" w:rsidP="001B36DD">
      <w:pPr>
        <w:ind w:left="301"/>
      </w:pPr>
    </w:p>
    <w:p w:rsidR="004E1AD3" w:rsidRDefault="001B36DD" w:rsidP="004E1AD3">
      <w:r>
        <w:t xml:space="preserve">Het gaat om een </w:t>
      </w:r>
      <w:r w:rsidR="004E1AD3">
        <w:t xml:space="preserve">nadere </w:t>
      </w:r>
      <w:r>
        <w:t xml:space="preserve">uitwerking van globaal omschreven maatregelen </w:t>
      </w:r>
      <w:r w:rsidR="004E1AD3">
        <w:t>in de PAS-gebiedsanalyse 057 Veluwe. De genoemde maatregelen (M9 - h</w:t>
      </w:r>
      <w:r w:rsidR="004E1AD3" w:rsidRPr="004E1AD3">
        <w:t xml:space="preserve">ydrologische maatregelen Wisselse </w:t>
      </w:r>
      <w:r w:rsidR="004E1AD3">
        <w:t>V</w:t>
      </w:r>
      <w:r w:rsidR="004E1AD3" w:rsidRPr="004E1AD3">
        <w:t>een</w:t>
      </w:r>
      <w:r w:rsidR="004E1AD3">
        <w:t xml:space="preserve">) </w:t>
      </w:r>
      <w:r w:rsidR="004E1AD3" w:rsidRPr="00C4007E">
        <w:t>bestaan uit het dempen van sloten en greppels</w:t>
      </w:r>
      <w:r w:rsidR="004E1AD3">
        <w:t xml:space="preserve"> en</w:t>
      </w:r>
      <w:r w:rsidR="004E1AD3" w:rsidRPr="00C4007E">
        <w:t xml:space="preserve"> herstel van kwel</w:t>
      </w:r>
      <w:r w:rsidR="004E1AD3">
        <w:t>. Een nadere uitwerking van de exacte locaties van die maatregelen wordt gevraagd. In dat kader is ook een kaart opgenomen in de PAS-gebiedsanalyse waarop is aangegeven waar in de directe omgeving inrichting en/of functieverandering dient plaats te vinden</w:t>
      </w:r>
      <w:r w:rsidR="00B40F95">
        <w:t xml:space="preserve"> (zie afbeelding 1.5 - rechts)</w:t>
      </w:r>
      <w:r w:rsidR="004E1AD3">
        <w:t>. Daarnaast is een kaart van te beschermen habitattypen opgenomen in die analyse (</w:t>
      </w:r>
      <w:r w:rsidR="00B40F95">
        <w:t>zie a</w:t>
      </w:r>
      <w:r w:rsidR="004E1AD3">
        <w:t>fbeelding 1.5</w:t>
      </w:r>
      <w:r w:rsidR="00B40F95">
        <w:t xml:space="preserve"> - links</w:t>
      </w:r>
      <w:r w:rsidR="004E1AD3">
        <w:t>).</w:t>
      </w:r>
    </w:p>
    <w:p w:rsidR="004E1AD3" w:rsidRDefault="004E1AD3" w:rsidP="004E1AD3"/>
    <w:p w:rsidR="004E1AD3" w:rsidRDefault="004E1AD3" w:rsidP="004E1AD3">
      <w:r>
        <w:t>In de analyse en rapportage naar de noodzakelijke maatregelen en onderbouwing ten behoeve van de PAS (waar, wat, hoe en waarom) wordt met nadruk aandacht gevraagd voor het waarom, de onderbouwing</w:t>
      </w:r>
      <w:r w:rsidR="002E0965">
        <w:t xml:space="preserve">. Dit in verband met de mogelijkheid dat onteigening nodig zal zijn en de </w:t>
      </w:r>
      <w:r>
        <w:t>juridische procedures</w:t>
      </w:r>
      <w:r w:rsidR="002E0965">
        <w:t xml:space="preserve"> die daarop kunnen volgen</w:t>
      </w:r>
      <w:r>
        <w:t xml:space="preserve">.  </w:t>
      </w:r>
    </w:p>
    <w:p w:rsidR="004E1AD3" w:rsidRDefault="004E1AD3" w:rsidP="004E1AD3"/>
    <w:p w:rsidR="004E1AD3" w:rsidRPr="002F3D79" w:rsidRDefault="004E1AD3" w:rsidP="004E1AD3">
      <w:pPr>
        <w:pStyle w:val="Bijschrift"/>
      </w:pPr>
      <w:r w:rsidRPr="002F3D79">
        <w:lastRenderedPageBreak/>
        <w:t>Afbeelding </w:t>
      </w:r>
      <w:r>
        <w:t>1.5</w:t>
      </w:r>
      <w:r w:rsidRPr="002F3D79">
        <w:t xml:space="preserve"> Locatie van de habitattypen in het Wisselse Veen (links) en de percelen waar hydrologische maatregelen voor</w:t>
      </w:r>
    </w:p>
    <w:p w:rsidR="004E1AD3" w:rsidRPr="002F3D79" w:rsidRDefault="004E1AD3" w:rsidP="004E1AD3">
      <w:pPr>
        <w:pStyle w:val="Bijschrift"/>
      </w:pPr>
      <w:r w:rsidRPr="002F3D79">
        <w:t>gepland staan in de kader van de PAS (rechts)</w:t>
      </w:r>
    </w:p>
    <w:p w:rsidR="004E1AD3" w:rsidRPr="002F3D79" w:rsidRDefault="004E1AD3" w:rsidP="004E1AD3">
      <w:pPr>
        <w:keepNext/>
        <w:keepLines/>
        <w:spacing w:line="150" w:lineRule="exact"/>
        <w:rPr>
          <w:sz w:val="15"/>
        </w:rPr>
      </w:pPr>
    </w:p>
    <w:p w:rsidR="004E1AD3" w:rsidRPr="002F3D79" w:rsidRDefault="004E1AD3" w:rsidP="004E1AD3">
      <w:pPr>
        <w:keepNext/>
      </w:pPr>
      <w:r w:rsidRPr="002F3D79">
        <w:rPr>
          <w:noProof/>
        </w:rPr>
        <w:drawing>
          <wp:inline distT="0" distB="0" distL="0" distR="0">
            <wp:extent cx="5270740" cy="4006517"/>
            <wp:effectExtent l="19050" t="0" r="6110" b="0"/>
            <wp:docPr id="1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5273077" cy="4008294"/>
                    </a:xfrm>
                    <a:prstGeom prst="rect">
                      <a:avLst/>
                    </a:prstGeom>
                    <a:noFill/>
                    <a:ln w="9525">
                      <a:noFill/>
                      <a:miter lim="800000"/>
                      <a:headEnd/>
                      <a:tailEnd/>
                    </a:ln>
                  </pic:spPr>
                </pic:pic>
              </a:graphicData>
            </a:graphic>
          </wp:inline>
        </w:drawing>
      </w:r>
    </w:p>
    <w:p w:rsidR="004E1AD3" w:rsidRDefault="004E1AD3" w:rsidP="004E1AD3"/>
    <w:p w:rsidR="006F2509" w:rsidRDefault="006F2509" w:rsidP="006F2509">
      <w:pPr>
        <w:suppressAutoHyphens w:val="0"/>
        <w:spacing w:line="240" w:lineRule="auto"/>
        <w:rPr>
          <w:color w:val="005D76"/>
          <w:sz w:val="22"/>
          <w:szCs w:val="20"/>
        </w:rPr>
      </w:pPr>
      <w:bookmarkStart w:id="54" w:name="_Toc458764991"/>
    </w:p>
    <w:p w:rsidR="006F2509" w:rsidRPr="002F3D79" w:rsidRDefault="006F2509" w:rsidP="006F2509">
      <w:pPr>
        <w:pStyle w:val="Kop2"/>
      </w:pPr>
      <w:bookmarkStart w:id="55" w:name="_Toc459023637"/>
      <w:bookmarkStart w:id="56" w:name="_Toc460490715"/>
      <w:r w:rsidRPr="002F3D79">
        <w:t>Leeswijzer</w:t>
      </w:r>
      <w:bookmarkEnd w:id="54"/>
      <w:bookmarkEnd w:id="55"/>
      <w:bookmarkEnd w:id="56"/>
    </w:p>
    <w:p w:rsidR="006F2509" w:rsidRPr="002F3D79" w:rsidRDefault="006F2509" w:rsidP="006F2509"/>
    <w:p w:rsidR="001B5868" w:rsidRDefault="002C53DB" w:rsidP="006F2509">
      <w:r>
        <w:t>Hoofdstuk 2 gaat in op de werkwijze (stappen) en gehanteerde methoden (veldwerk, model). Hoo</w:t>
      </w:r>
      <w:r w:rsidR="00B40F95">
        <w:t>f</w:t>
      </w:r>
      <w:r>
        <w:t>dstuk 3 behandel</w:t>
      </w:r>
      <w:r w:rsidR="00B40F95">
        <w:t>t</w:t>
      </w:r>
      <w:r>
        <w:t xml:space="preserve"> de resultaten</w:t>
      </w:r>
      <w:r w:rsidR="00B40F95">
        <w:t>,</w:t>
      </w:r>
      <w:r>
        <w:t xml:space="preserve"> gevolgd door discussie in hoofdstuk 4. </w:t>
      </w:r>
      <w:r w:rsidR="00B40F95">
        <w:t>In h</w:t>
      </w:r>
      <w:r>
        <w:t>oofdstuk 6 word</w:t>
      </w:r>
      <w:r w:rsidR="00B40F95">
        <w:t xml:space="preserve">en de </w:t>
      </w:r>
      <w:r>
        <w:t>belangrijkste conclusies</w:t>
      </w:r>
      <w:r w:rsidR="00B40F95">
        <w:t xml:space="preserve"> gegeven</w:t>
      </w:r>
      <w:r>
        <w:t xml:space="preserve">. De bijlagen bevatten informatie over de waarnemingen aan plantensoorten in het Landje van Jonker en de gemeten grondwaterstanden. </w:t>
      </w:r>
    </w:p>
    <w:p w:rsidR="001B5868" w:rsidRDefault="001B5868">
      <w:pPr>
        <w:suppressAutoHyphens w:val="0"/>
        <w:spacing w:line="240" w:lineRule="auto"/>
      </w:pPr>
      <w:r>
        <w:br w:type="page"/>
      </w:r>
    </w:p>
    <w:p w:rsidR="006F2509" w:rsidRPr="002F3D79" w:rsidRDefault="006F2509" w:rsidP="006F2509"/>
    <w:p w:rsidR="00430480" w:rsidRDefault="00430480" w:rsidP="007E3F5B"/>
    <w:p w:rsidR="00430480" w:rsidRDefault="00430480" w:rsidP="00430480">
      <w:pPr>
        <w:pStyle w:val="Kop1"/>
      </w:pPr>
      <w:r>
        <w:lastRenderedPageBreak/>
        <w:br/>
      </w:r>
      <w:r>
        <w:br/>
      </w:r>
      <w:r>
        <w:br/>
      </w:r>
      <w:r>
        <w:br/>
      </w:r>
      <w:r>
        <w:br/>
      </w:r>
      <w:bookmarkStart w:id="57" w:name="_Toc460490716"/>
      <w:r>
        <w:t>Methoden</w:t>
      </w:r>
      <w:bookmarkEnd w:id="57"/>
    </w:p>
    <w:p w:rsidR="00430480" w:rsidRDefault="00430480" w:rsidP="007E3F5B"/>
    <w:p w:rsidR="002E0965" w:rsidRPr="002F3D79" w:rsidRDefault="002E0965" w:rsidP="002E0965">
      <w:pPr>
        <w:pStyle w:val="Kop2"/>
      </w:pPr>
      <w:bookmarkStart w:id="58" w:name="_Toc458764994"/>
      <w:bookmarkStart w:id="59" w:name="_Toc459023640"/>
      <w:bookmarkStart w:id="60" w:name="_Toc460490717"/>
      <w:r w:rsidRPr="002F3D79">
        <w:t>Algemeen</w:t>
      </w:r>
      <w:bookmarkEnd w:id="58"/>
      <w:bookmarkEnd w:id="59"/>
      <w:bookmarkEnd w:id="60"/>
    </w:p>
    <w:p w:rsidR="002E0965" w:rsidRPr="002F3D79" w:rsidRDefault="002E0965" w:rsidP="002E0965"/>
    <w:p w:rsidR="002E0965" w:rsidRPr="002F3D79" w:rsidRDefault="002E0965" w:rsidP="002E0965">
      <w:r>
        <w:t>In aanloop bij de opzet van het onderzoek is er overleg geweest met d</w:t>
      </w:r>
      <w:r w:rsidRPr="002F3D79">
        <w:t>e opdrachtgever</w:t>
      </w:r>
      <w:r>
        <w:t xml:space="preserve">. Uit het overleg bleek dat </w:t>
      </w:r>
      <w:r w:rsidR="00B40F95">
        <w:t xml:space="preserve">men </w:t>
      </w:r>
      <w:r>
        <w:t>vooral een advies verwacht op basis van veldwerk ten behoeve van een eco</w:t>
      </w:r>
      <w:r w:rsidR="00B40F95">
        <w:t>-</w:t>
      </w:r>
      <w:r>
        <w:t xml:space="preserve">hydrologische systeemanalyse en niet een modelstudie. Tevens gaf de opdrachtgever aan dat niet verwacht wordt dat er vegetatie opnamen worden gemaakt, en dat het werk zich concentreert op hydrologische maatregelen. Men wil goed inzicht in welke percelen echt meegenomen dienen te worden voor het behoud van het Landje van Jonker, en welke percelen ongemoeid kunnen blijven. </w:t>
      </w:r>
      <w:r w:rsidRPr="002F3D79">
        <w:t xml:space="preserve">Er is </w:t>
      </w:r>
      <w:r>
        <w:t xml:space="preserve">daarom gekozen </w:t>
      </w:r>
      <w:r w:rsidRPr="002F3D79">
        <w:t xml:space="preserve">voor een aanpak waarbij het hydrologisch systeem in detail in beeld </w:t>
      </w:r>
      <w:r>
        <w:t xml:space="preserve">kan worden </w:t>
      </w:r>
      <w:r w:rsidRPr="002F3D79">
        <w:t xml:space="preserve">gebracht op basis van actuele (veld)gegevens over de ont- en afwatering, de bodem en het grondwater. </w:t>
      </w:r>
      <w:r>
        <w:t>Vegetatie opnamen zijn niet zelf gemaakt. Wel is er gebruik gemaakt van vegetatie opnamen gemaakt door derden.</w:t>
      </w:r>
    </w:p>
    <w:p w:rsidR="002E0965" w:rsidRPr="002F3D79" w:rsidRDefault="002E0965" w:rsidP="002E0965"/>
    <w:p w:rsidR="002E0965" w:rsidRPr="002F3D79" w:rsidRDefault="002E0965" w:rsidP="002E0965">
      <w:r w:rsidRPr="002F3D79">
        <w:t xml:space="preserve">De volgende stappen </w:t>
      </w:r>
      <w:r>
        <w:t xml:space="preserve">zijn </w:t>
      </w:r>
      <w:r w:rsidRPr="002F3D79">
        <w:t>doorlopen:</w:t>
      </w:r>
    </w:p>
    <w:p w:rsidR="002E0965" w:rsidRPr="002F3D79" w:rsidRDefault="002E0965" w:rsidP="002E0965">
      <w:r>
        <w:t>Stap 1 -</w:t>
      </w:r>
      <w:r w:rsidRPr="002F3D79">
        <w:t xml:space="preserve"> Literatuurstudie</w:t>
      </w:r>
    </w:p>
    <w:p w:rsidR="002E0965" w:rsidRPr="002F3D79" w:rsidRDefault="002E0965" w:rsidP="002E0965">
      <w:r>
        <w:t>Stap 2 -</w:t>
      </w:r>
      <w:r w:rsidRPr="002F3D79">
        <w:t xml:space="preserve"> Veldbezoek</w:t>
      </w:r>
    </w:p>
    <w:p w:rsidR="002E0965" w:rsidRPr="002F3D79" w:rsidRDefault="002E0965" w:rsidP="002E0965">
      <w:r>
        <w:t>Stap 3 -</w:t>
      </w:r>
      <w:r w:rsidRPr="002F3D79">
        <w:t xml:space="preserve"> Standplaatsanalyse op basis van bestaande vegetatiegegevens</w:t>
      </w:r>
    </w:p>
    <w:p w:rsidR="002E0965" w:rsidRPr="002F3D79" w:rsidRDefault="002E0965" w:rsidP="002E0965">
      <w:r>
        <w:t>Stap 4 -</w:t>
      </w:r>
      <w:r w:rsidRPr="002F3D79">
        <w:t xml:space="preserve"> Inventarisatie afwatering en ontwatering </w:t>
      </w:r>
    </w:p>
    <w:p w:rsidR="002E0965" w:rsidRPr="002F3D79" w:rsidRDefault="002E0965" w:rsidP="002E0965">
      <w:r>
        <w:t>Stap 5 -</w:t>
      </w:r>
      <w:r w:rsidRPr="002F3D79">
        <w:t xml:space="preserve"> Aanmaken nieuwe maaiveldkaart </w:t>
      </w:r>
    </w:p>
    <w:p w:rsidR="002E0965" w:rsidRPr="002F3D79" w:rsidRDefault="002E0965" w:rsidP="002E0965">
      <w:r>
        <w:t>Stap 6 -</w:t>
      </w:r>
      <w:r w:rsidRPr="002F3D79">
        <w:t xml:space="preserve"> Analyse bestaande grondwaterstand metingen </w:t>
      </w:r>
    </w:p>
    <w:p w:rsidR="002E0965" w:rsidRPr="002F3D79" w:rsidRDefault="002E0965" w:rsidP="002E0965">
      <w:r>
        <w:t>Stap 7 -</w:t>
      </w:r>
      <w:r w:rsidRPr="002F3D79">
        <w:t xml:space="preserve"> Aanvullende metingen grondwaterstand</w:t>
      </w:r>
    </w:p>
    <w:p w:rsidR="002E0965" w:rsidRPr="002F3D79" w:rsidRDefault="002E0965" w:rsidP="002E0965">
      <w:r>
        <w:t>Stap 8 -</w:t>
      </w:r>
      <w:r w:rsidRPr="002F3D79">
        <w:t xml:space="preserve"> Hydrologische systeemanalyse</w:t>
      </w:r>
    </w:p>
    <w:p w:rsidR="002E0965" w:rsidRPr="002F3D79" w:rsidRDefault="002E0965" w:rsidP="002E0965">
      <w:r w:rsidRPr="002F3D79">
        <w:t xml:space="preserve"> </w:t>
      </w:r>
    </w:p>
    <w:p w:rsidR="002E0965" w:rsidRPr="002F3D79" w:rsidRDefault="002E0965" w:rsidP="002E0965"/>
    <w:p w:rsidR="002E0965" w:rsidRPr="002F3D79" w:rsidRDefault="0074488B" w:rsidP="002E0965">
      <w:pPr>
        <w:pStyle w:val="Kop2"/>
      </w:pPr>
      <w:bookmarkStart w:id="61" w:name="_Toc458764995"/>
      <w:bookmarkStart w:id="62" w:name="_Toc459023641"/>
      <w:bookmarkStart w:id="63" w:name="_Toc460490718"/>
      <w:r>
        <w:t xml:space="preserve">Stap 1: </w:t>
      </w:r>
      <w:r w:rsidR="002E0965" w:rsidRPr="002F3D79">
        <w:t>Literatuurstudie</w:t>
      </w:r>
      <w:bookmarkEnd w:id="61"/>
      <w:bookmarkEnd w:id="62"/>
      <w:bookmarkEnd w:id="63"/>
    </w:p>
    <w:p w:rsidR="002E0965" w:rsidRPr="002F3D79" w:rsidRDefault="002E0965" w:rsidP="002E0965"/>
    <w:p w:rsidR="002E0965" w:rsidRPr="002F3D79" w:rsidRDefault="0074488B" w:rsidP="002E0965">
      <w:pPr>
        <w:rPr>
          <w:rFonts w:cs="Segoe UI"/>
          <w:szCs w:val="18"/>
        </w:rPr>
      </w:pPr>
      <w:r>
        <w:rPr>
          <w:rFonts w:cs="Segoe UI"/>
          <w:szCs w:val="18"/>
        </w:rPr>
        <w:t xml:space="preserve">Op basis van de PAS-gebiedsanalyse en de opdrachtomschrijving is een start gemaakt met het verzamelen van relevante onderzoeken over het Wisselse Veen. Daarnaast zijn er referenties toegevoegd uit de bibliotheek van Witteveen en Bos en Eelerwoude in aanvulling van datgene wat beschikbaar is gesteld via de opdrachtgever. </w:t>
      </w:r>
      <w:r w:rsidR="002E0965" w:rsidRPr="002F3D79">
        <w:rPr>
          <w:rFonts w:cs="Segoe UI"/>
          <w:szCs w:val="18"/>
        </w:rPr>
        <w:t>Het gaat daarbij vooral om</w:t>
      </w:r>
      <w:r>
        <w:rPr>
          <w:rFonts w:cs="Segoe UI"/>
          <w:szCs w:val="18"/>
        </w:rPr>
        <w:t xml:space="preserve"> de volgende documenten</w:t>
      </w:r>
      <w:r w:rsidR="002E0965" w:rsidRPr="002F3D79">
        <w:rPr>
          <w:rFonts w:cs="Segoe UI"/>
          <w:szCs w:val="18"/>
        </w:rPr>
        <w:t>:</w:t>
      </w:r>
    </w:p>
    <w:p w:rsidR="002E0965" w:rsidRPr="002F3D79" w:rsidRDefault="002E0965" w:rsidP="002E0965">
      <w:pPr>
        <w:numPr>
          <w:ilvl w:val="0"/>
          <w:numId w:val="4"/>
        </w:numPr>
      </w:pPr>
      <w:r w:rsidRPr="002F3D79">
        <w:t>de relevante documenten uit de PAS, zoals de gebiedsanalyse en de profielendocumenten;</w:t>
      </w:r>
    </w:p>
    <w:p w:rsidR="002E0965" w:rsidRPr="002F3D79" w:rsidRDefault="002E0965" w:rsidP="002E0965">
      <w:pPr>
        <w:numPr>
          <w:ilvl w:val="0"/>
          <w:numId w:val="4"/>
        </w:numPr>
      </w:pPr>
      <w:r w:rsidRPr="002F3D79">
        <w:t>de B-ware studie uit 2007, die in opdracht van het Geldersch Landschap is uitgevoerd. Er is gekeken naar de kansen voor natuurontwikkeling in het Wisselse Veen. In deze studie is een geochemische analyse uitgevoerd van de bovengrond, een hydrologische analyse en is een advies gegeven voor het afgraven van de voedselrijke bovengrond;</w:t>
      </w:r>
    </w:p>
    <w:p w:rsidR="002E0965" w:rsidRPr="002F3D79" w:rsidRDefault="002E0965" w:rsidP="002E0965">
      <w:pPr>
        <w:numPr>
          <w:ilvl w:val="0"/>
          <w:numId w:val="4"/>
        </w:numPr>
      </w:pPr>
      <w:r w:rsidRPr="002F3D79">
        <w:t>GGOR studie uit 2009 voor het Tongerense en Wisselse Veen. Deze studie vormt het vertrekpunt voor de verdere analyse in dit project van de uitvoeringsmaatregelen die gericht zijn op hydrologisch herstel;</w:t>
      </w:r>
    </w:p>
    <w:p w:rsidR="002E0965" w:rsidRPr="002F3D79" w:rsidRDefault="002E0965" w:rsidP="002E0965">
      <w:pPr>
        <w:numPr>
          <w:ilvl w:val="0"/>
          <w:numId w:val="4"/>
        </w:numPr>
      </w:pPr>
      <w:r w:rsidRPr="002F3D79">
        <w:t>een publicatie van de KNNV uit 2011 die specifiek gewijd is aan het Wisselse Veen met een nadruk op het Landje van Jonker;</w:t>
      </w:r>
    </w:p>
    <w:p w:rsidR="002E0965" w:rsidRPr="002F3D79" w:rsidRDefault="002E0965" w:rsidP="002E0965">
      <w:pPr>
        <w:numPr>
          <w:ilvl w:val="0"/>
          <w:numId w:val="4"/>
        </w:numPr>
      </w:pPr>
      <w:r w:rsidRPr="002F3D79">
        <w:t>een artikel uit De Levende Natuur uit 1995 (Themanummer Natuurontwikkeling) met een beschrijving van maatregelen en het natuurherstel in het Wisselse Veen;</w:t>
      </w:r>
    </w:p>
    <w:p w:rsidR="002E0965" w:rsidRPr="002F3D79" w:rsidRDefault="002E0965" w:rsidP="002E0965">
      <w:pPr>
        <w:numPr>
          <w:ilvl w:val="0"/>
          <w:numId w:val="4"/>
        </w:numPr>
      </w:pPr>
      <w:r w:rsidRPr="002F3D79">
        <w:t>aanvullend bodemonderzoek om de plagdiepte te bepalen voor landgoed Tongeren, dat is uitgevoerd door Hanhart Consult en Bosgroep Midden Nederland 2013</w:t>
      </w:r>
      <w:r>
        <w:t xml:space="preserve"> </w:t>
      </w:r>
      <w:r w:rsidRPr="002F3D79">
        <w:t>(het gaat om de reeds ingerichte gronden direct bovenstrooms van het landje van Jonker);</w:t>
      </w:r>
    </w:p>
    <w:p w:rsidR="002E0965" w:rsidRDefault="002E0965" w:rsidP="002E0965">
      <w:pPr>
        <w:numPr>
          <w:ilvl w:val="0"/>
          <w:numId w:val="4"/>
        </w:numPr>
      </w:pPr>
      <w:r w:rsidRPr="002F3D79">
        <w:lastRenderedPageBreak/>
        <w:t xml:space="preserve">vaststelling van maatregelen om het effect van de uitbreiding van de infiltratie Epe op de landbouwpercelen in landgoederen Tongeren en West-Raven te mitigeren (Hanhart Consult, 2014). In deze studie is de ligging van een drietal kleischotten in de nabije omgeving van het landje van Jonker aangetoond met peilbuisgegevens. </w:t>
      </w:r>
    </w:p>
    <w:p w:rsidR="00310DE6" w:rsidRDefault="00310DE6" w:rsidP="0074488B"/>
    <w:p w:rsidR="0074488B" w:rsidRPr="002F3D79" w:rsidRDefault="0074488B" w:rsidP="0074488B">
      <w:r>
        <w:t xml:space="preserve">De documenten zijn benut voor het opstellen van de offerte en de onderbouwing van de eigen resultaten. </w:t>
      </w:r>
    </w:p>
    <w:p w:rsidR="002E0965" w:rsidRPr="002F3D79" w:rsidRDefault="002E0965" w:rsidP="002E0965">
      <w:pPr>
        <w:rPr>
          <w:rFonts w:cs="Segoe UI"/>
          <w:szCs w:val="18"/>
        </w:rPr>
      </w:pPr>
    </w:p>
    <w:p w:rsidR="002E0965" w:rsidRPr="002F3D79" w:rsidRDefault="0074488B" w:rsidP="002E0965">
      <w:pPr>
        <w:pStyle w:val="Kop2"/>
      </w:pPr>
      <w:bookmarkStart w:id="64" w:name="_Toc458764996"/>
      <w:bookmarkStart w:id="65" w:name="_Toc459023642"/>
      <w:bookmarkStart w:id="66" w:name="_Toc460490719"/>
      <w:r>
        <w:t xml:space="preserve">Stap 2: </w:t>
      </w:r>
      <w:r w:rsidR="002E0965" w:rsidRPr="002F3D79">
        <w:t>Veldbezoek</w:t>
      </w:r>
      <w:bookmarkEnd w:id="64"/>
      <w:bookmarkEnd w:id="65"/>
      <w:bookmarkEnd w:id="66"/>
    </w:p>
    <w:p w:rsidR="002E0965" w:rsidRPr="002F3D79" w:rsidRDefault="002E0965" w:rsidP="002E0965"/>
    <w:p w:rsidR="0074488B" w:rsidRDefault="0074488B" w:rsidP="002E0965">
      <w:r>
        <w:t xml:space="preserve">De opdrachtgever heeft aangegeven om in de offerte </w:t>
      </w:r>
      <w:r w:rsidR="002E0965" w:rsidRPr="002F3D79">
        <w:t>één of twee terreinbezoeken</w:t>
      </w:r>
      <w:r>
        <w:t xml:space="preserve"> op te nemen</w:t>
      </w:r>
      <w:r w:rsidR="002E0965" w:rsidRPr="002F3D79">
        <w:t xml:space="preserve">. </w:t>
      </w:r>
      <w:r>
        <w:t xml:space="preserve">Het eerste veldbezoek is </w:t>
      </w:r>
      <w:r w:rsidR="001E7A45">
        <w:t xml:space="preserve">gecombineerd met een startgesprek en </w:t>
      </w:r>
      <w:r>
        <w:t>uitgevoerd o</w:t>
      </w:r>
      <w:r w:rsidR="002E0965" w:rsidRPr="002F3D79">
        <w:t>p 14 juli</w:t>
      </w:r>
      <w:r>
        <w:t xml:space="preserve"> 2016. Bij het veldbezoek waren aanwezig:</w:t>
      </w:r>
    </w:p>
    <w:p w:rsidR="0074488B" w:rsidRDefault="0074488B" w:rsidP="001E7A45">
      <w:pPr>
        <w:pStyle w:val="Lijstalinea"/>
        <w:numPr>
          <w:ilvl w:val="0"/>
          <w:numId w:val="16"/>
        </w:numPr>
      </w:pPr>
      <w:r>
        <w:t>Martin Bons</w:t>
      </w:r>
      <w:r w:rsidR="001E7A45">
        <w:t xml:space="preserve"> (provincie Gelderland)</w:t>
      </w:r>
    </w:p>
    <w:p w:rsidR="0074488B" w:rsidRDefault="0074488B" w:rsidP="001E7A45">
      <w:pPr>
        <w:pStyle w:val="Lijstalinea"/>
        <w:numPr>
          <w:ilvl w:val="0"/>
          <w:numId w:val="16"/>
        </w:numPr>
      </w:pPr>
      <w:r>
        <w:t>Teun Spek</w:t>
      </w:r>
      <w:r w:rsidR="001E7A45">
        <w:t xml:space="preserve"> (provincie Gelderland)</w:t>
      </w:r>
    </w:p>
    <w:p w:rsidR="0074488B" w:rsidRDefault="0074488B" w:rsidP="001E7A45">
      <w:pPr>
        <w:pStyle w:val="Lijstalinea"/>
        <w:numPr>
          <w:ilvl w:val="0"/>
          <w:numId w:val="16"/>
        </w:numPr>
      </w:pPr>
      <w:r>
        <w:t>Richard Me</w:t>
      </w:r>
      <w:r w:rsidR="001E7A45">
        <w:t>ij</w:t>
      </w:r>
      <w:r>
        <w:t>er</w:t>
      </w:r>
      <w:r w:rsidR="001E7A45">
        <w:t xml:space="preserve"> (waterschap Vallei en Veluwe)  </w:t>
      </w:r>
    </w:p>
    <w:p w:rsidR="001E7A45" w:rsidRDefault="001E7A45" w:rsidP="001E7A45">
      <w:pPr>
        <w:pStyle w:val="Lijstalinea"/>
        <w:numPr>
          <w:ilvl w:val="0"/>
          <w:numId w:val="16"/>
        </w:numPr>
      </w:pPr>
      <w:r>
        <w:t>Peter van Beers (waterschap Vallei en Veluwe)</w:t>
      </w:r>
    </w:p>
    <w:p w:rsidR="001E7A45" w:rsidRDefault="001E7A45" w:rsidP="001E7A45">
      <w:pPr>
        <w:pStyle w:val="Lijstalinea"/>
        <w:numPr>
          <w:ilvl w:val="0"/>
          <w:numId w:val="16"/>
        </w:numPr>
      </w:pPr>
      <w:r>
        <w:t>Remco van Ek (Witteveen en Bos)</w:t>
      </w:r>
    </w:p>
    <w:p w:rsidR="0074488B" w:rsidRDefault="001E7A45" w:rsidP="001E7A45">
      <w:pPr>
        <w:pStyle w:val="Lijstalinea"/>
        <w:numPr>
          <w:ilvl w:val="0"/>
          <w:numId w:val="16"/>
        </w:numPr>
      </w:pPr>
      <w:r>
        <w:t>Karel Hanhart</w:t>
      </w:r>
      <w:r w:rsidR="0074488B">
        <w:t xml:space="preserve">  </w:t>
      </w:r>
      <w:r>
        <w:t>(Eelerwoude)</w:t>
      </w:r>
    </w:p>
    <w:p w:rsidR="001E7A45" w:rsidRDefault="001E7A45" w:rsidP="001E7A45">
      <w:r>
        <w:t>Het startgesprek is benut voor kennismaking, voorbespreking van werkzaamheden en bezichtiging van het Wisselse Veen ter hoogte van het Landje van Jonker.</w:t>
      </w:r>
      <w:r w:rsidR="00B94360">
        <w:t xml:space="preserve"> </w:t>
      </w:r>
      <w:r w:rsidR="004B030C">
        <w:t xml:space="preserve">Tijdens het </w:t>
      </w:r>
      <w:r w:rsidR="00B94360">
        <w:t xml:space="preserve">veldbezoek </w:t>
      </w:r>
      <w:r w:rsidR="004B030C">
        <w:t xml:space="preserve">is ook duidelijk geworden wat het focusgebied is voor dit onderzoek (Afbeelding 2.1). </w:t>
      </w:r>
    </w:p>
    <w:p w:rsidR="004B030C" w:rsidRDefault="004B030C" w:rsidP="001E7A45"/>
    <w:p w:rsidR="004B030C" w:rsidRPr="002F3D79" w:rsidRDefault="004B030C" w:rsidP="004B030C">
      <w:pPr>
        <w:pStyle w:val="Bijschrift"/>
      </w:pPr>
      <w:r w:rsidRPr="002F3D79">
        <w:t>Afbeelding </w:t>
      </w:r>
      <w:r w:rsidR="003622C4">
        <w:fldChar w:fldCharType="begin"/>
      </w:r>
      <w:r w:rsidR="0018269C">
        <w:instrText xml:space="preserve"> STYLEREF 1 \s </w:instrText>
      </w:r>
      <w:r w:rsidR="003622C4">
        <w:fldChar w:fldCharType="separate"/>
      </w:r>
      <w:r w:rsidR="005C63DB">
        <w:rPr>
          <w:noProof/>
        </w:rPr>
        <w:t>2</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1</w:t>
      </w:r>
      <w:r w:rsidR="003622C4">
        <w:rPr>
          <w:noProof/>
        </w:rPr>
        <w:fldChar w:fldCharType="end"/>
      </w:r>
      <w:r w:rsidRPr="002F3D79">
        <w:t xml:space="preserve"> Focusgebied voor hydrologische herstelmaatregelen op het Landje van Jonker</w:t>
      </w:r>
    </w:p>
    <w:p w:rsidR="004B030C" w:rsidRPr="002F3D79" w:rsidRDefault="004B030C" w:rsidP="004B030C">
      <w:pPr>
        <w:keepNext/>
        <w:keepLines/>
        <w:spacing w:line="150" w:lineRule="exact"/>
        <w:rPr>
          <w:sz w:val="15"/>
        </w:rPr>
      </w:pPr>
    </w:p>
    <w:p w:rsidR="004B030C" w:rsidRPr="002F3D79" w:rsidRDefault="004B030C" w:rsidP="004B030C">
      <w:pPr>
        <w:keepNext/>
      </w:pPr>
      <w:r w:rsidRPr="002F3D79">
        <w:rPr>
          <w:noProof/>
        </w:rPr>
        <w:drawing>
          <wp:inline distT="0" distB="0" distL="0" distR="0">
            <wp:extent cx="3345252" cy="2515996"/>
            <wp:effectExtent l="19050" t="0" r="7548" b="0"/>
            <wp:docPr id="19"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3349224" cy="2518984"/>
                    </a:xfrm>
                    <a:prstGeom prst="rect">
                      <a:avLst/>
                    </a:prstGeom>
                    <a:noFill/>
                    <a:ln w="9525">
                      <a:noFill/>
                      <a:miter lim="800000"/>
                      <a:headEnd/>
                      <a:tailEnd/>
                    </a:ln>
                  </pic:spPr>
                </pic:pic>
              </a:graphicData>
            </a:graphic>
          </wp:inline>
        </w:drawing>
      </w:r>
    </w:p>
    <w:p w:rsidR="004B030C" w:rsidRDefault="004B030C" w:rsidP="001E7A45"/>
    <w:p w:rsidR="001E7A45" w:rsidRDefault="001E7A45" w:rsidP="002E0965">
      <w:r>
        <w:t xml:space="preserve">Het tweede gesprek heeft plaatsgevonden op </w:t>
      </w:r>
      <w:r w:rsidR="008B4256">
        <w:t xml:space="preserve">26 september 2016 </w:t>
      </w:r>
      <w:r>
        <w:t xml:space="preserve">en is benut voor een verificatie van de resultaten van het onderzoek </w:t>
      </w:r>
      <w:r w:rsidRPr="002F3D79">
        <w:t>zodat een goed gedeeld beeld ontstaat van de te nemen maatregelen</w:t>
      </w:r>
      <w:r>
        <w:t xml:space="preserve"> in voorbereiding op bestek en uitvoering</w:t>
      </w:r>
      <w:r w:rsidRPr="002F3D79">
        <w:t>.</w:t>
      </w:r>
    </w:p>
    <w:p w:rsidR="002E0965" w:rsidRPr="002F3D79" w:rsidRDefault="002E0965" w:rsidP="002E0965"/>
    <w:p w:rsidR="002E0965" w:rsidRPr="002F3D79" w:rsidRDefault="001E7A45" w:rsidP="002E0965">
      <w:pPr>
        <w:pStyle w:val="Kop2"/>
      </w:pPr>
      <w:bookmarkStart w:id="67" w:name="_Toc458764997"/>
      <w:bookmarkStart w:id="68" w:name="_Toc459023643"/>
      <w:bookmarkStart w:id="69" w:name="_Toc460490720"/>
      <w:r>
        <w:t xml:space="preserve">Stap 3: </w:t>
      </w:r>
      <w:r w:rsidR="002E0965" w:rsidRPr="002F3D79">
        <w:t>Standplaatsanalyse op basis van bestaande vegetatiegegevens</w:t>
      </w:r>
      <w:bookmarkEnd w:id="67"/>
      <w:bookmarkEnd w:id="68"/>
      <w:bookmarkEnd w:id="69"/>
      <w:r w:rsidR="002E0965" w:rsidRPr="002F3D79">
        <w:t xml:space="preserve"> </w:t>
      </w:r>
    </w:p>
    <w:p w:rsidR="002E0965" w:rsidRPr="002F3D79" w:rsidRDefault="002E0965" w:rsidP="002E0965"/>
    <w:p w:rsidR="00BC3820" w:rsidRDefault="002E0965" w:rsidP="004D47DD">
      <w:r w:rsidRPr="002F3D79">
        <w:t xml:space="preserve">De PAS maatregelen zijn er op gericht om de achteruitgang van de te beschermen habitattypen te stoppen. Uit de literatuur is op te maken dat de botanische rijkdom van het Wisselse Veen achteruit is gegaan. </w:t>
      </w:r>
      <w:r w:rsidR="001E7A45">
        <w:t xml:space="preserve">Dit onderzoek richt zich echter </w:t>
      </w:r>
      <w:r w:rsidR="009535C4">
        <w:t xml:space="preserve">specifiek </w:t>
      </w:r>
      <w:r w:rsidR="001E7A45">
        <w:t xml:space="preserve">op het </w:t>
      </w:r>
      <w:r w:rsidR="009535C4">
        <w:t xml:space="preserve">behoud van het </w:t>
      </w:r>
      <w:r w:rsidR="001E7A45">
        <w:t xml:space="preserve">Land van Jonker wat </w:t>
      </w:r>
      <w:r w:rsidR="009535C4">
        <w:t xml:space="preserve">maar een klein deel uit maakt van het Wisselse Veen. </w:t>
      </w:r>
      <w:r w:rsidR="004D47DD">
        <w:t xml:space="preserve">Met behulp van informatie vegetatie opnamen is het mogelijk standplaatscondities af te leiden. </w:t>
      </w:r>
      <w:r w:rsidR="00B02E29">
        <w:t>Voor het verkrijgen van vegetatieopnamen is c</w:t>
      </w:r>
      <w:r w:rsidR="004D47DD">
        <w:t xml:space="preserve">ontact is opgenomen met het Geldersch Landschap </w:t>
      </w:r>
      <w:r w:rsidR="00B02E29">
        <w:t>(Wim Geraedts)</w:t>
      </w:r>
      <w:r w:rsidR="004D47DD">
        <w:t xml:space="preserve">. </w:t>
      </w:r>
      <w:r w:rsidR="00B02E29">
        <w:t xml:space="preserve">Geldersch Landschap had naast </w:t>
      </w:r>
      <w:r w:rsidR="004D47DD">
        <w:t xml:space="preserve">recente streeplijsten </w:t>
      </w:r>
      <w:r w:rsidR="00B02E29">
        <w:t xml:space="preserve">(2014, 2015) </w:t>
      </w:r>
      <w:r w:rsidR="004D47DD">
        <w:t>geen aanvullende vegetatie opnamen voor het Landje van Jonker</w:t>
      </w:r>
      <w:r w:rsidR="00B02E29">
        <w:t xml:space="preserve"> en verwees door naar </w:t>
      </w:r>
      <w:r w:rsidR="004D47DD">
        <w:t>de Landelijke Vegetatie Databank (</w:t>
      </w:r>
      <w:r w:rsidR="004D47DD" w:rsidRPr="004D47DD">
        <w:t>http://www.synbiosys.alterra.nl/natura2000/googlemapslvd.aspx</w:t>
      </w:r>
      <w:r w:rsidR="004D47DD">
        <w:t xml:space="preserve">). </w:t>
      </w:r>
      <w:r w:rsidR="00B02E29">
        <w:t xml:space="preserve">Er is een selectie </w:t>
      </w:r>
      <w:r w:rsidR="00B02E29">
        <w:lastRenderedPageBreak/>
        <w:t xml:space="preserve">uitgevoerd </w:t>
      </w:r>
      <w:r w:rsidR="004D47DD">
        <w:t>van punt informatie voor het areaal van het Landje van jonker (deel A+B)</w:t>
      </w:r>
      <w:r w:rsidR="00B02E29">
        <w:t>. Dit leverde 1</w:t>
      </w:r>
      <w:r w:rsidR="007F1E31">
        <w:t>8</w:t>
      </w:r>
      <w:r w:rsidR="00B02E29">
        <w:t xml:space="preserve"> vegetatie opnamen op. Vegetatie opnamen met een boslaag zijn buiten de selectie gelaten.</w:t>
      </w:r>
      <w:r w:rsidR="004D47DD">
        <w:t xml:space="preserve"> </w:t>
      </w:r>
    </w:p>
    <w:p w:rsidR="00BC3820" w:rsidRDefault="00BC3820" w:rsidP="004D47DD"/>
    <w:p w:rsidR="004D47DD" w:rsidRDefault="007F1E31" w:rsidP="004D47DD">
      <w:r>
        <w:t xml:space="preserve">Er is contact gezocht met </w:t>
      </w:r>
      <w:r w:rsidR="00BC3820">
        <w:t xml:space="preserve">KNNV Epe voor mogelijke aanvullende vegetatie opnamen specifiek </w:t>
      </w:r>
      <w:r>
        <w:t xml:space="preserve">voor </w:t>
      </w:r>
      <w:r w:rsidR="00BC3820">
        <w:t xml:space="preserve">het Landje van Jonker. </w:t>
      </w:r>
      <w:r>
        <w:t xml:space="preserve">Verder zijn er </w:t>
      </w:r>
      <w:r w:rsidR="004A103C">
        <w:t xml:space="preserve">historische vegetatie opnamen bekend voor het Wisselse Veen (KNNV, 2011) maar </w:t>
      </w:r>
      <w:r w:rsidR="00BC3820">
        <w:t xml:space="preserve">niet </w:t>
      </w:r>
      <w:r w:rsidR="004A103C">
        <w:t xml:space="preserve">specifiek voor het Landje van Jonker. Wel zijn er </w:t>
      </w:r>
      <w:r>
        <w:t xml:space="preserve">nog </w:t>
      </w:r>
      <w:r w:rsidR="004A103C">
        <w:t>losse florawaarnemingen</w:t>
      </w:r>
      <w:r w:rsidR="003B5545">
        <w:t xml:space="preserve"> vermeld </w:t>
      </w:r>
      <w:r>
        <w:t xml:space="preserve">in oude rapporten (Broer &amp; Pannekoek, 1982) </w:t>
      </w:r>
      <w:r w:rsidR="003B5545">
        <w:t>gekoppeld aan het Landje van Jonker.</w:t>
      </w:r>
    </w:p>
    <w:p w:rsidR="00A33FFF" w:rsidRDefault="00A33FFF" w:rsidP="004D47DD"/>
    <w:p w:rsidR="002E0965" w:rsidRPr="002F3D79" w:rsidRDefault="002E0965" w:rsidP="002E0965">
      <w:r w:rsidRPr="002F3D79">
        <w:t xml:space="preserve">De soorten </w:t>
      </w:r>
      <w:r w:rsidR="00A33FFF">
        <w:t xml:space="preserve">zijn </w:t>
      </w:r>
      <w:r w:rsidRPr="002F3D79">
        <w:t xml:space="preserve">ingevoerd in het programma ESTAR (Witte et al., 2014) </w:t>
      </w:r>
      <w:r w:rsidR="007F1E31">
        <w:t xml:space="preserve">voor het maken van </w:t>
      </w:r>
      <w:r w:rsidRPr="002F3D79">
        <w:t xml:space="preserve">een vertaling naar standplaatscondities. </w:t>
      </w:r>
    </w:p>
    <w:p w:rsidR="002E0965" w:rsidRPr="002F3D79" w:rsidRDefault="002E0965" w:rsidP="002E0965"/>
    <w:p w:rsidR="002E0965" w:rsidRPr="002F3D79" w:rsidRDefault="00836E14" w:rsidP="002E0965">
      <w:pPr>
        <w:pStyle w:val="Kop2"/>
      </w:pPr>
      <w:bookmarkStart w:id="70" w:name="_Toc458764998"/>
      <w:bookmarkStart w:id="71" w:name="_Toc459023644"/>
      <w:bookmarkStart w:id="72" w:name="_Toc460490721"/>
      <w:r>
        <w:t xml:space="preserve">Stap 4: </w:t>
      </w:r>
      <w:r w:rsidR="002E0965" w:rsidRPr="002F3D79">
        <w:t>Inventarisatie afwatering en ontwatering</w:t>
      </w:r>
      <w:bookmarkEnd w:id="70"/>
      <w:bookmarkEnd w:id="71"/>
      <w:bookmarkEnd w:id="72"/>
    </w:p>
    <w:p w:rsidR="002E0965" w:rsidRPr="002F3D79" w:rsidRDefault="002E0965" w:rsidP="002E0965"/>
    <w:p w:rsidR="002E0965" w:rsidRPr="002F3D79" w:rsidRDefault="002E0965" w:rsidP="002E0965">
      <w:pPr>
        <w:rPr>
          <w:rFonts w:ascii="Segoe UI Semibold" w:hAnsi="Segoe UI Semibold"/>
          <w:b/>
        </w:rPr>
      </w:pPr>
      <w:r w:rsidRPr="002F3D79">
        <w:rPr>
          <w:rFonts w:ascii="Segoe UI Semibold" w:hAnsi="Segoe UI Semibold"/>
          <w:b/>
        </w:rPr>
        <w:t>Afwatering</w:t>
      </w:r>
    </w:p>
    <w:p w:rsidR="00606D6D" w:rsidRDefault="00606D6D" w:rsidP="002E0965">
      <w:r>
        <w:t xml:space="preserve">De richting van de afwatering is in kaart gebracht aan de hand van het maaiveldverloop, de ligging van waterlopen en greppels en waarneming van de stroming in het veld. Het Geldersch Landschap heeft een </w:t>
      </w:r>
      <w:r w:rsidR="00B94360">
        <w:t xml:space="preserve">AutoCAD </w:t>
      </w:r>
      <w:r w:rsidR="005C6566">
        <w:t xml:space="preserve">bestand </w:t>
      </w:r>
      <w:r>
        <w:t>(1:1000) geleverd</w:t>
      </w:r>
      <w:r w:rsidR="005C6566">
        <w:t>,</w:t>
      </w:r>
      <w:r>
        <w:t xml:space="preserve"> </w:t>
      </w:r>
      <w:r w:rsidR="005C6566">
        <w:t xml:space="preserve">dat </w:t>
      </w:r>
      <w:r>
        <w:t xml:space="preserve">is gemaakt in het kader van de </w:t>
      </w:r>
      <w:r w:rsidR="00B94360">
        <w:t xml:space="preserve">afgraafwerkzaamheden </w:t>
      </w:r>
      <w:r>
        <w:t xml:space="preserve">in 2013. </w:t>
      </w:r>
      <w:r w:rsidR="005C6566">
        <w:t xml:space="preserve">Dit betreft een in- en uitmeting van het terrein voor en na het afgraven van de percelen. </w:t>
      </w:r>
      <w:r>
        <w:t xml:space="preserve">De informatie is </w:t>
      </w:r>
      <w:r w:rsidR="00B94360">
        <w:t xml:space="preserve">afkomstig van </w:t>
      </w:r>
      <w:r>
        <w:t xml:space="preserve">BOOT organiserend ingenieursburo. Op de kaart staan diverse duikers aangegeven. In het veld is de ligging en het functioneren </w:t>
      </w:r>
      <w:r w:rsidR="00B94360">
        <w:t xml:space="preserve">van de duikers </w:t>
      </w:r>
      <w:r>
        <w:t xml:space="preserve">gecontroleerd. Alle waterlopen zijn in het veld nagelopen, en het afvoerdebiet en de stroomrichting is visueel in het veld bepaald. Voor het schatten van het debiet zijn ter plekke de dimensies van het stromende deel van de watergang geschat (breedte, diepte en stroomsnelheid in decimeters). </w:t>
      </w:r>
      <w:r w:rsidR="00B94360">
        <w:t>De breedte en diepte zijn bepaald met een meetlint</w:t>
      </w:r>
      <w:r w:rsidR="004B030C">
        <w:t xml:space="preserve"> (</w:t>
      </w:r>
      <w:r w:rsidR="001B5868">
        <w:t>a</w:t>
      </w:r>
      <w:r w:rsidR="004B030C">
        <w:t>fbeelding 2.2)</w:t>
      </w:r>
      <w:r w:rsidR="00B94360">
        <w:t xml:space="preserve">. </w:t>
      </w:r>
      <w:r>
        <w:t xml:space="preserve">Voor het bepalen van de stroomsnelheid </w:t>
      </w:r>
      <w:r w:rsidR="00B94360">
        <w:t>werd</w:t>
      </w:r>
      <w:r>
        <w:t xml:space="preserve"> de bodem wat beroerd zodat de snelheid van opgewervelde delen kon worden waargenomen waarbij afstand en tijd is genoteerd. </w:t>
      </w:r>
    </w:p>
    <w:p w:rsidR="00B94360" w:rsidRPr="002F3D79" w:rsidRDefault="00B94360" w:rsidP="002E0965"/>
    <w:p w:rsidR="002E0965" w:rsidRPr="002F3D79" w:rsidRDefault="002E0965" w:rsidP="002E0965">
      <w:pPr>
        <w:pStyle w:val="Bijschrift"/>
      </w:pPr>
      <w:r w:rsidRPr="002F3D79">
        <w:t>Afbeelding </w:t>
      </w:r>
      <w:r w:rsidR="003622C4">
        <w:fldChar w:fldCharType="begin"/>
      </w:r>
      <w:r w:rsidR="0018269C">
        <w:instrText xml:space="preserve"> STYLEREF 1 \s </w:instrText>
      </w:r>
      <w:r w:rsidR="003622C4">
        <w:fldChar w:fldCharType="separate"/>
      </w:r>
      <w:r w:rsidR="005C63DB">
        <w:rPr>
          <w:noProof/>
        </w:rPr>
        <w:t>2</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2</w:t>
      </w:r>
      <w:r w:rsidR="003622C4">
        <w:rPr>
          <w:noProof/>
        </w:rPr>
        <w:fldChar w:fldCharType="end"/>
      </w:r>
      <w:r w:rsidRPr="002F3D79">
        <w:t xml:space="preserve"> </w:t>
      </w:r>
      <w:r w:rsidR="00B94360">
        <w:t>Opmeten van de dimensies van een watergang voor de veldschatting van afvoerdebieten.</w:t>
      </w:r>
    </w:p>
    <w:p w:rsidR="002E0965" w:rsidRPr="002F3D79" w:rsidRDefault="002E0965" w:rsidP="002E0965">
      <w:pPr>
        <w:keepNext/>
        <w:keepLines/>
        <w:spacing w:line="150" w:lineRule="exact"/>
        <w:rPr>
          <w:sz w:val="15"/>
        </w:rPr>
      </w:pPr>
    </w:p>
    <w:p w:rsidR="002E0965" w:rsidRPr="002F3D79" w:rsidRDefault="00B94360" w:rsidP="002E0965">
      <w:pPr>
        <w:keepNext/>
      </w:pPr>
      <w:r>
        <w:rPr>
          <w:noProof/>
        </w:rPr>
        <w:drawing>
          <wp:inline distT="0" distB="0" distL="0" distR="0">
            <wp:extent cx="5487035" cy="4014737"/>
            <wp:effectExtent l="19050" t="0" r="0" b="0"/>
            <wp:docPr id="18"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5487035" cy="4014737"/>
                    </a:xfrm>
                    <a:prstGeom prst="rect">
                      <a:avLst/>
                    </a:prstGeom>
                    <a:noFill/>
                    <a:ln w="9525">
                      <a:noFill/>
                      <a:miter lim="800000"/>
                      <a:headEnd/>
                      <a:tailEnd/>
                    </a:ln>
                  </pic:spPr>
                </pic:pic>
              </a:graphicData>
            </a:graphic>
          </wp:inline>
        </w:drawing>
      </w:r>
    </w:p>
    <w:p w:rsidR="002E0965" w:rsidRPr="002F3D79" w:rsidRDefault="002E0965" w:rsidP="002E0965">
      <w:pPr>
        <w:pStyle w:val="Bijschrift"/>
      </w:pPr>
      <w:r w:rsidRPr="002F3D79">
        <w:tab/>
      </w:r>
    </w:p>
    <w:p w:rsidR="002E0965" w:rsidRPr="002F3D79" w:rsidRDefault="002E0965" w:rsidP="002E0965"/>
    <w:p w:rsidR="00BC3820" w:rsidRDefault="00BC3820">
      <w:pPr>
        <w:suppressAutoHyphens w:val="0"/>
        <w:spacing w:line="240" w:lineRule="auto"/>
        <w:rPr>
          <w:rFonts w:ascii="Segoe UI Semibold" w:hAnsi="Segoe UI Semibold"/>
          <w:b/>
        </w:rPr>
      </w:pPr>
      <w:r>
        <w:rPr>
          <w:rFonts w:ascii="Segoe UI Semibold" w:hAnsi="Segoe UI Semibold"/>
          <w:b/>
        </w:rPr>
        <w:br w:type="page"/>
      </w:r>
    </w:p>
    <w:p w:rsidR="002E0965" w:rsidRPr="002F3D79" w:rsidRDefault="002E0965" w:rsidP="002E0965">
      <w:pPr>
        <w:rPr>
          <w:rFonts w:ascii="Segoe UI Semibold" w:hAnsi="Segoe UI Semibold"/>
          <w:b/>
        </w:rPr>
      </w:pPr>
      <w:r w:rsidRPr="002F3D79">
        <w:rPr>
          <w:rFonts w:ascii="Segoe UI Semibold" w:hAnsi="Segoe UI Semibold"/>
          <w:b/>
        </w:rPr>
        <w:lastRenderedPageBreak/>
        <w:t>Ontwatering</w:t>
      </w:r>
    </w:p>
    <w:p w:rsidR="004B030C" w:rsidRDefault="004B030C" w:rsidP="004B030C">
      <w:r>
        <w:t>H</w:t>
      </w:r>
      <w:r w:rsidRPr="002F3D79">
        <w:t xml:space="preserve">et </w:t>
      </w:r>
      <w:r>
        <w:t xml:space="preserve">digitale bestand wat </w:t>
      </w:r>
      <w:r w:rsidRPr="002F3D79">
        <w:t>Geldersch Landschap</w:t>
      </w:r>
      <w:r>
        <w:t xml:space="preserve"> </w:t>
      </w:r>
      <w:r w:rsidRPr="002F3D79">
        <w:t xml:space="preserve">in AutoCAD formaat (dwg) </w:t>
      </w:r>
      <w:r>
        <w:t xml:space="preserve">heeft geleverd bevat veel metingen aan de dwarsprofielen. Hierdoor kan van vrijwel elke watergang een dwarsprofiel worden ter controle zijn aanvullend hierop ook in het veld dwarsprofielen opgemeten met een GPS </w:t>
      </w:r>
      <w:r w:rsidRPr="004B030C">
        <w:t xml:space="preserve">GNSS </w:t>
      </w:r>
      <w:r w:rsidR="005C6566">
        <w:t>Promark500</w:t>
      </w:r>
      <w:r>
        <w:t>. Een dwarsprofiel is opgemeten met vier metingen: insteek links, bodem links, bodem rechts, insteek rechts. Daarnaast is ook de waterdiepte bepaald ten opzichte van de slootbodem. De waterdiepte is van belang voor de ontwatering, maar meer onzeker omdat het slechts een momentopname die sterk af hangt van de meteorologische omstandigheden rondom het tijdstip van de meting. In sloot 1 zijn op twee locaties stuwen aangetroffen. Deze zijn op de ontwateringskaart aangegeven.</w:t>
      </w:r>
    </w:p>
    <w:p w:rsidR="002E0965" w:rsidRPr="002F3D79" w:rsidRDefault="002E0965" w:rsidP="002E0965"/>
    <w:p w:rsidR="002E0965" w:rsidRPr="002F3D79" w:rsidRDefault="00836E14" w:rsidP="002E0965">
      <w:pPr>
        <w:pStyle w:val="Kop2"/>
      </w:pPr>
      <w:bookmarkStart w:id="73" w:name="_Toc458764999"/>
      <w:bookmarkStart w:id="74" w:name="_Toc459023645"/>
      <w:bookmarkStart w:id="75" w:name="_Toc460490722"/>
      <w:r>
        <w:t xml:space="preserve">Stap 5: </w:t>
      </w:r>
      <w:r w:rsidR="002E0965" w:rsidRPr="002F3D79">
        <w:t>Aanmaken nieuwe maaiveldkaart</w:t>
      </w:r>
      <w:bookmarkEnd w:id="73"/>
      <w:bookmarkEnd w:id="74"/>
      <w:bookmarkEnd w:id="75"/>
      <w:r w:rsidR="002E0965" w:rsidRPr="002F3D79">
        <w:t xml:space="preserve"> </w:t>
      </w:r>
    </w:p>
    <w:p w:rsidR="002E0965" w:rsidRPr="002F3D79" w:rsidRDefault="002E0965" w:rsidP="002E0965"/>
    <w:p w:rsidR="003F0778" w:rsidRDefault="002E0965" w:rsidP="003F0778">
      <w:r w:rsidRPr="002F3D79">
        <w:t>Voor het gehele gebied is via het Actueel Hoogtebestand Nederland 2 (AHN2) informatie beschikbaar over het maaiveldsverloop</w:t>
      </w:r>
      <w:r w:rsidR="00572452">
        <w:t>, welke is te downloaden v</w:t>
      </w:r>
      <w:r w:rsidR="004B030C">
        <w:t xml:space="preserve">ia </w:t>
      </w:r>
      <w:r w:rsidR="004B030C" w:rsidRPr="004B030C">
        <w:t>www.pdok.nl</w:t>
      </w:r>
      <w:r w:rsidR="00572452">
        <w:t xml:space="preserve">. Het AHN2 is beschikbaar in verschillende bestandsformaten en resoluties. Voor deze studie is gekozen voor een 0,5 maaiveldraster, opgevuld (i27dn1.tif). Daarbij zijn alle </w:t>
      </w:r>
      <w:r w:rsidR="00572452" w:rsidRPr="00572452">
        <w:t xml:space="preserve">niet-maaiveld objecten (bomen, gebouwen, bruggen en andere objecten) uit de puntenwolk verwijderd en vervolgens tot een 0,5 meter raster herbemonsterd op basis van een Squared IDW methode. Vervolgens zijn incidentele no-data cellen (maximaal 2 aansluitend) opgevuld. </w:t>
      </w:r>
      <w:r w:rsidRPr="002F3D79">
        <w:t xml:space="preserve">De opname stamt uit 2010 en geeft geen </w:t>
      </w:r>
      <w:r w:rsidR="004B030C">
        <w:t xml:space="preserve">correct </w:t>
      </w:r>
      <w:r w:rsidRPr="002F3D79">
        <w:t xml:space="preserve">beeld van het actuele maaiveldverloop. Er zijn namelijk gronden vergraven na 2010. </w:t>
      </w:r>
      <w:r w:rsidR="004B030C">
        <w:t>Daarnaast bevat het AHN2 meetfouten als gevolg van het voorkomen van de vegetatie</w:t>
      </w:r>
      <w:r w:rsidR="003F0778">
        <w:t xml:space="preserve">. </w:t>
      </w:r>
    </w:p>
    <w:p w:rsidR="003F0778" w:rsidRDefault="003F0778" w:rsidP="003F0778"/>
    <w:p w:rsidR="003F0778" w:rsidRDefault="003F0778" w:rsidP="002E0965">
      <w:r>
        <w:t xml:space="preserve">Het AutoCAD formaat (dwg) geleverd door het Geldersch Landschap bevat waarnemingen van zowel het oude als het nieuwe maaiveld. </w:t>
      </w:r>
      <w:r w:rsidR="004D3EF1">
        <w:t>Op een aparte pdf is de geplande afgravingsdiepte aangegeven (</w:t>
      </w:r>
      <w:r w:rsidR="001B5868">
        <w:t>a</w:t>
      </w:r>
      <w:r w:rsidR="004D3EF1">
        <w:t xml:space="preserve">fbeelding 2.3). Het dgw bestand </w:t>
      </w:r>
      <w:r>
        <w:t xml:space="preserve">is omgezet naar </w:t>
      </w:r>
      <w:r w:rsidR="004D3EF1">
        <w:t>shape-</w:t>
      </w:r>
      <w:r>
        <w:t xml:space="preserve">formaat </w:t>
      </w:r>
      <w:r w:rsidR="004D3EF1">
        <w:t xml:space="preserve">voor bewerkingen binnen </w:t>
      </w:r>
      <w:r>
        <w:t xml:space="preserve">ArgGIS. </w:t>
      </w:r>
      <w:r w:rsidR="004D3EF1">
        <w:t xml:space="preserve">Er is een </w:t>
      </w:r>
      <w:r>
        <w:t xml:space="preserve">puntencover aangemaakt van het oude maaiveld en een van het nieuwe maaiveld. De meetdichtheid </w:t>
      </w:r>
      <w:r w:rsidR="004D3EF1">
        <w:t xml:space="preserve">van het dgw bestand </w:t>
      </w:r>
      <w:r>
        <w:t xml:space="preserve">is </w:t>
      </w:r>
      <w:r w:rsidR="00A5032E">
        <w:t xml:space="preserve">circa 400x </w:t>
      </w:r>
      <w:r>
        <w:t xml:space="preserve">lager dan het AHN2. De punten zijn geïnterpoleerd naar een vlakdekkend 0,5 meter grid zodat het kan worden vergeleken met het AHN2. </w:t>
      </w:r>
      <w:r w:rsidR="00A5032E">
        <w:t>Daarbij is een vergelijkbare interpolatiemethode gebruikt (IDW).</w:t>
      </w:r>
    </w:p>
    <w:p w:rsidR="003F0778" w:rsidRDefault="003F0778" w:rsidP="002E0965"/>
    <w:p w:rsidR="002E0965" w:rsidRPr="002F3D79" w:rsidRDefault="002E0965" w:rsidP="002E0965">
      <w:pPr>
        <w:pStyle w:val="Bijschrift"/>
      </w:pPr>
      <w:r w:rsidRPr="002F3D79">
        <w:t>Afbeelding </w:t>
      </w:r>
      <w:r w:rsidR="003622C4">
        <w:fldChar w:fldCharType="begin"/>
      </w:r>
      <w:r w:rsidR="0018269C">
        <w:instrText xml:space="preserve"> STYLEREF 1 \s </w:instrText>
      </w:r>
      <w:r w:rsidR="003622C4">
        <w:fldChar w:fldCharType="separate"/>
      </w:r>
      <w:r w:rsidR="005C63DB">
        <w:rPr>
          <w:noProof/>
        </w:rPr>
        <w:t>2</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3</w:t>
      </w:r>
      <w:r w:rsidR="003622C4">
        <w:rPr>
          <w:noProof/>
        </w:rPr>
        <w:fldChar w:fldCharType="end"/>
      </w:r>
      <w:r w:rsidRPr="002F3D79">
        <w:t xml:space="preserve"> Meetpunten van de percelen waarvan de toplaag is afgegraven</w:t>
      </w:r>
    </w:p>
    <w:p w:rsidR="002E0965" w:rsidRPr="002F3D79" w:rsidRDefault="002E0965" w:rsidP="002E0965">
      <w:pPr>
        <w:keepNext/>
        <w:keepLines/>
        <w:spacing w:line="150" w:lineRule="exact"/>
        <w:rPr>
          <w:sz w:val="15"/>
        </w:rPr>
      </w:pPr>
    </w:p>
    <w:p w:rsidR="002E0965" w:rsidRPr="002F3D79" w:rsidRDefault="003F0778" w:rsidP="002E0965">
      <w:pPr>
        <w:keepNext/>
      </w:pPr>
      <w:r>
        <w:rPr>
          <w:noProof/>
        </w:rPr>
        <w:drawing>
          <wp:inline distT="0" distB="0" distL="0" distR="0">
            <wp:extent cx="5487035" cy="2695682"/>
            <wp:effectExtent l="19050" t="0" r="0" b="0"/>
            <wp:docPr id="20"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5487035" cy="2695682"/>
                    </a:xfrm>
                    <a:prstGeom prst="rect">
                      <a:avLst/>
                    </a:prstGeom>
                    <a:noFill/>
                    <a:ln w="9525">
                      <a:noFill/>
                      <a:miter lim="800000"/>
                      <a:headEnd/>
                      <a:tailEnd/>
                    </a:ln>
                  </pic:spPr>
                </pic:pic>
              </a:graphicData>
            </a:graphic>
          </wp:inline>
        </w:drawing>
      </w:r>
    </w:p>
    <w:p w:rsidR="002E0965" w:rsidRPr="002F3D79" w:rsidRDefault="002E0965" w:rsidP="002E0965"/>
    <w:p w:rsidR="002E0965" w:rsidRPr="002F3D79" w:rsidRDefault="002E0965" w:rsidP="002E0965"/>
    <w:p w:rsidR="002E0965" w:rsidRPr="002F3D79" w:rsidRDefault="00836E14" w:rsidP="002E0965">
      <w:pPr>
        <w:pStyle w:val="Kop2"/>
      </w:pPr>
      <w:bookmarkStart w:id="76" w:name="_Toc458765000"/>
      <w:bookmarkStart w:id="77" w:name="_Toc459023646"/>
      <w:bookmarkStart w:id="78" w:name="_Toc460490723"/>
      <w:r>
        <w:t xml:space="preserve">Stap 6: </w:t>
      </w:r>
      <w:r w:rsidR="002E0965" w:rsidRPr="002F3D79">
        <w:t>Analyse bestaande grondwaterstandmetingen</w:t>
      </w:r>
      <w:bookmarkEnd w:id="76"/>
      <w:bookmarkEnd w:id="77"/>
      <w:bookmarkEnd w:id="78"/>
    </w:p>
    <w:p w:rsidR="002E0965" w:rsidRDefault="002E0965" w:rsidP="002E0965"/>
    <w:p w:rsidR="004F20C4" w:rsidRPr="004F20C4" w:rsidRDefault="004F20C4" w:rsidP="002E0965">
      <w:pPr>
        <w:rPr>
          <w:rFonts w:ascii="Segoe UI Semibold" w:hAnsi="Segoe UI Semibold"/>
          <w:b/>
        </w:rPr>
      </w:pPr>
      <w:r w:rsidRPr="004F20C4">
        <w:rPr>
          <w:rFonts w:ascii="Segoe UI Semibold" w:hAnsi="Segoe UI Semibold"/>
          <w:b/>
        </w:rPr>
        <w:t>Dino</w:t>
      </w:r>
    </w:p>
    <w:p w:rsidR="00A5032E" w:rsidRDefault="002E0965" w:rsidP="002E0965">
      <w:r w:rsidRPr="002F3D79">
        <w:t xml:space="preserve">Informatie over grondwaterstanden </w:t>
      </w:r>
      <w:r w:rsidR="00A5032E">
        <w:t xml:space="preserve">is beschikbaar via </w:t>
      </w:r>
      <w:r w:rsidRPr="002F3D79">
        <w:t>dino</w:t>
      </w:r>
      <w:r w:rsidR="00A5032E">
        <w:t xml:space="preserve"> (www.dinoloket.nl)</w:t>
      </w:r>
      <w:r w:rsidRPr="002F3D79">
        <w:t>.</w:t>
      </w:r>
      <w:r w:rsidR="00A5032E">
        <w:t xml:space="preserve"> Voor het focusgebied gaat het om </w:t>
      </w:r>
      <w:r w:rsidR="00E87428">
        <w:t>8</w:t>
      </w:r>
      <w:r w:rsidR="00A5032E">
        <w:t xml:space="preserve"> </w:t>
      </w:r>
      <w:r w:rsidRPr="002F3D79">
        <w:t xml:space="preserve">buizen </w:t>
      </w:r>
      <w:r w:rsidR="009F769B">
        <w:t>(Afbeelding 2.4)</w:t>
      </w:r>
      <w:r w:rsidRPr="002F3D79">
        <w:t xml:space="preserve">. </w:t>
      </w:r>
      <w:r w:rsidR="004F20C4">
        <w:t>Het betreft handmatige twee wekelijkse waarnemingen.</w:t>
      </w:r>
    </w:p>
    <w:p w:rsidR="009F769B" w:rsidRDefault="009F769B" w:rsidP="009F769B">
      <w:pPr>
        <w:pStyle w:val="Bijschrift"/>
      </w:pPr>
      <w:r w:rsidRPr="002F3D79">
        <w:lastRenderedPageBreak/>
        <w:t>Afbeelding </w:t>
      </w:r>
      <w:r w:rsidR="003622C4">
        <w:fldChar w:fldCharType="begin"/>
      </w:r>
      <w:r w:rsidR="0018269C">
        <w:instrText xml:space="preserve"> STYLEREF 1 \s </w:instrText>
      </w:r>
      <w:r w:rsidR="003622C4">
        <w:fldChar w:fldCharType="separate"/>
      </w:r>
      <w:r w:rsidR="005C63DB">
        <w:rPr>
          <w:noProof/>
        </w:rPr>
        <w:t>2</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4</w:t>
      </w:r>
      <w:r w:rsidR="003622C4">
        <w:rPr>
          <w:noProof/>
        </w:rPr>
        <w:fldChar w:fldCharType="end"/>
      </w:r>
      <w:r w:rsidRPr="002F3D79">
        <w:t xml:space="preserve"> </w:t>
      </w:r>
      <w:r w:rsidR="004F20C4">
        <w:t>Locaties waar grondwater</w:t>
      </w:r>
      <w:r>
        <w:t xml:space="preserve">meetreeksen </w:t>
      </w:r>
      <w:r w:rsidR="004F20C4">
        <w:t xml:space="preserve">beschikbaar zijn </w:t>
      </w:r>
      <w:r>
        <w:t>binnen het focusgebied</w:t>
      </w:r>
      <w:r w:rsidR="004F20C4">
        <w:t>. Rood = dino, zwart = Vitens</w:t>
      </w:r>
    </w:p>
    <w:p w:rsidR="009F769B" w:rsidRPr="00A0211B" w:rsidRDefault="009F769B" w:rsidP="00A0211B">
      <w:pPr>
        <w:keepNext/>
        <w:keepLines/>
        <w:spacing w:line="150" w:lineRule="exact"/>
        <w:rPr>
          <w:sz w:val="15"/>
        </w:rPr>
      </w:pPr>
    </w:p>
    <w:p w:rsidR="00A5032E" w:rsidRDefault="004F20C4" w:rsidP="002E0965">
      <w:r>
        <w:rPr>
          <w:noProof/>
        </w:rPr>
        <w:drawing>
          <wp:inline distT="0" distB="0" distL="0" distR="0">
            <wp:extent cx="5487035" cy="4520855"/>
            <wp:effectExtent l="19050" t="0" r="0" b="0"/>
            <wp:docPr id="39"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5487035" cy="4520855"/>
                    </a:xfrm>
                    <a:prstGeom prst="rect">
                      <a:avLst/>
                    </a:prstGeom>
                    <a:noFill/>
                    <a:ln w="9525">
                      <a:noFill/>
                      <a:miter lim="800000"/>
                      <a:headEnd/>
                      <a:tailEnd/>
                    </a:ln>
                  </pic:spPr>
                </pic:pic>
              </a:graphicData>
            </a:graphic>
          </wp:inline>
        </w:drawing>
      </w:r>
    </w:p>
    <w:p w:rsidR="00E87428" w:rsidRDefault="00E87428" w:rsidP="002E0965"/>
    <w:p w:rsidR="00645924" w:rsidRPr="002F3D79" w:rsidRDefault="009F769B" w:rsidP="00645924">
      <w:r>
        <w:t xml:space="preserve">De grondwaterstanden worden afgezet in m ten opzichte van </w:t>
      </w:r>
      <w:r w:rsidR="00645924">
        <w:t xml:space="preserve">NAP. Met behulp van Menyanthes zijn grondwaterkarakteristieken afgeleid voor zover de beschikbare data dat toelaat. De grondwaterstandmeetreeksen worden afgezet tegen </w:t>
      </w:r>
      <w:r w:rsidR="004F20C4">
        <w:t xml:space="preserve">het nieuwe </w:t>
      </w:r>
      <w:r w:rsidR="00645924">
        <w:t xml:space="preserve">maaiveld zodat een beeld ontstaat van het effect van de maaiveldverlaging. Met speciale aandacht is gekeken naar de situatie voor en na 1993, aangezien in </w:t>
      </w:r>
      <w:r w:rsidR="00645924" w:rsidRPr="002F3D79">
        <w:t xml:space="preserve">het najaar van 1993 </w:t>
      </w:r>
      <w:r w:rsidR="00645924">
        <w:t xml:space="preserve">perceel B ten zuiden van het oorspronkelijke Landje van Jonker 15 cm is afgegraven </w:t>
      </w:r>
      <w:r w:rsidR="00645924" w:rsidRPr="002F3D79">
        <w:t>(Roozen et al., 1995</w:t>
      </w:r>
      <w:r w:rsidR="00645924">
        <w:t>; persoonlijke mededeling Hans Tjoonk beheerder GLK</w:t>
      </w:r>
      <w:r w:rsidR="00645924" w:rsidRPr="002F3D79">
        <w:t>).</w:t>
      </w:r>
    </w:p>
    <w:p w:rsidR="002E0965" w:rsidRPr="002F3D79" w:rsidRDefault="002E0965" w:rsidP="002E0965"/>
    <w:p w:rsidR="002E0965" w:rsidRPr="002F3D79" w:rsidRDefault="002E0965" w:rsidP="002E0965">
      <w:pPr>
        <w:rPr>
          <w:rFonts w:ascii="Segoe UI Semibold" w:hAnsi="Segoe UI Semibold"/>
        </w:rPr>
      </w:pPr>
      <w:r w:rsidRPr="002F3D79">
        <w:rPr>
          <w:rFonts w:ascii="Segoe UI Semibold" w:hAnsi="Segoe UI Semibold"/>
        </w:rPr>
        <w:t>Vitens grondwaterstandsbuizen</w:t>
      </w:r>
    </w:p>
    <w:p w:rsidR="002E0965" w:rsidRPr="002F3D79" w:rsidRDefault="00AC62EC" w:rsidP="00757760">
      <w:r>
        <w:t xml:space="preserve">Het waterschap heeft </w:t>
      </w:r>
      <w:r w:rsidR="00F613C8">
        <w:t>informatie aangeleverd over grondwaterpeilbuizen van Vitens. Twee locaties liggen dicht bij het focusgebied te weten 27D-0526-1 en 27D-0527-1</w:t>
      </w:r>
      <w:r w:rsidR="004F20C4">
        <w:t xml:space="preserve"> (Afbeelding 2.4)</w:t>
      </w:r>
      <w:r w:rsidR="00F613C8">
        <w:t xml:space="preserve"> . </w:t>
      </w:r>
      <w:r w:rsidR="00E27F1E">
        <w:t xml:space="preserve">Buis 27D-0526 ligt in het Landje van Jonker </w:t>
      </w:r>
      <w:r w:rsidR="00FE7E25">
        <w:t xml:space="preserve">aan de rand van het perceel A. Buis 27D-0527-1 ligt in het zuiden net buiten het perceel langs de Veenweg. </w:t>
      </w:r>
      <w:r w:rsidR="00F613C8">
        <w:t xml:space="preserve">Voor deze locaties zijn grondwaterstanden gemeten vanaf juli 2013 met behulp van divers (elke 3 uur een meting). Van de grondwaterstandsmetingen zijn figuren gemaakt. </w:t>
      </w:r>
    </w:p>
    <w:p w:rsidR="002E0965" w:rsidRPr="002F3D79" w:rsidRDefault="002E0965" w:rsidP="002E0965"/>
    <w:p w:rsidR="002E0965" w:rsidRPr="002F3D79" w:rsidRDefault="00836E14" w:rsidP="002E0965">
      <w:pPr>
        <w:pStyle w:val="Kop2"/>
      </w:pPr>
      <w:bookmarkStart w:id="79" w:name="_Toc458765001"/>
      <w:bookmarkStart w:id="80" w:name="_Toc459023647"/>
      <w:bookmarkStart w:id="81" w:name="_Toc460490724"/>
      <w:r>
        <w:t xml:space="preserve">Stap 7: </w:t>
      </w:r>
      <w:r w:rsidR="002E0965" w:rsidRPr="002F3D79">
        <w:t>Aanvullende metingen grondwaterstand</w:t>
      </w:r>
      <w:bookmarkEnd w:id="79"/>
      <w:bookmarkEnd w:id="80"/>
      <w:bookmarkEnd w:id="81"/>
    </w:p>
    <w:p w:rsidR="002E0965" w:rsidRPr="002F3D79" w:rsidRDefault="002E0965" w:rsidP="002E0965">
      <w:pPr>
        <w:rPr>
          <w:rFonts w:ascii="Segoe UI Semibold" w:hAnsi="Segoe UI Semibold"/>
        </w:rPr>
      </w:pPr>
    </w:p>
    <w:p w:rsidR="002E0965" w:rsidRPr="002F3D79" w:rsidRDefault="002E0965" w:rsidP="002E0965">
      <w:pPr>
        <w:rPr>
          <w:rFonts w:ascii="Segoe UI Semibold" w:hAnsi="Segoe UI Semibold"/>
        </w:rPr>
      </w:pPr>
      <w:r w:rsidRPr="002F3D79">
        <w:rPr>
          <w:rFonts w:ascii="Segoe UI Semibold" w:hAnsi="Segoe UI Semibold"/>
        </w:rPr>
        <w:t>Plaatsen grondwaterstandsbuizen</w:t>
      </w:r>
    </w:p>
    <w:p w:rsidR="00F613C8" w:rsidRDefault="002E0965" w:rsidP="002E0965">
      <w:r w:rsidRPr="002F3D79">
        <w:t>Uit divers</w:t>
      </w:r>
      <w:r w:rsidR="005C6566">
        <w:t>e</w:t>
      </w:r>
      <w:r w:rsidRPr="002F3D79">
        <w:t xml:space="preserve"> studies (o.a. GGOR-studie en Hanhart Consult 2013 en 2014) is bekend dat in het plangebied kleischotten kunnen voorkomen in de ondergrond. Deze kleischotten hebben een grote invloed op het </w:t>
      </w:r>
      <w:r w:rsidR="00DE6ED4" w:rsidRPr="002F3D79">
        <w:t>grondwaterstandverloop</w:t>
      </w:r>
      <w:r w:rsidRPr="002F3D79">
        <w:t xml:space="preserve"> en de effecten van maatregelen. </w:t>
      </w:r>
      <w:r w:rsidR="00F613C8">
        <w:t>Voor een zinvolle analyse van de effecten is het van belang inzicht te krijgen in de exacte ligging van de kleischotten en het effect ervan op de hydrologie. Ook zijn er t</w:t>
      </w:r>
      <w:r w:rsidRPr="002F3D79">
        <w:t xml:space="preserve">ijdens het veldbezoek op 14 juli in een </w:t>
      </w:r>
      <w:r w:rsidR="00DE6ED4">
        <w:t>raai</w:t>
      </w:r>
      <w:r w:rsidRPr="002F3D79">
        <w:t xml:space="preserve"> ten oosten van het Landje van Jonker enkele grondboringen uitgevoerd. De indruk was dat er een begraven veenlaag aanwezig is die mogelijk hydrologisch van betekenis is</w:t>
      </w:r>
      <w:r w:rsidR="00F613C8">
        <w:t xml:space="preserve"> (stagnatie van grondwater)</w:t>
      </w:r>
      <w:r w:rsidRPr="002F3D79">
        <w:t xml:space="preserve">. </w:t>
      </w:r>
    </w:p>
    <w:p w:rsidR="00F613C8" w:rsidRDefault="00F613C8" w:rsidP="002E0965"/>
    <w:p w:rsidR="005C6566" w:rsidRDefault="002E0965" w:rsidP="002E0965">
      <w:r w:rsidRPr="002F3D79">
        <w:lastRenderedPageBreak/>
        <w:t xml:space="preserve">Voor het identificeren van kleischotten en het beter begrijpen van de rol van de begraven veenlaag </w:t>
      </w:r>
      <w:r w:rsidR="005C6566">
        <w:t>zijn 4 raaien peilbuizen en boorgaten aangebracht:</w:t>
      </w:r>
    </w:p>
    <w:p w:rsidR="00D52866" w:rsidRPr="008B4256" w:rsidRDefault="005C6566">
      <w:pPr>
        <w:pStyle w:val="Lijstalinea"/>
        <w:numPr>
          <w:ilvl w:val="0"/>
          <w:numId w:val="19"/>
        </w:numPr>
        <w:rPr>
          <w:rFonts w:cs="Segoe UI"/>
        </w:rPr>
      </w:pPr>
      <w:r w:rsidRPr="008B4256">
        <w:rPr>
          <w:rFonts w:cs="Segoe UI"/>
        </w:rPr>
        <w:t>Raai A-A</w:t>
      </w:r>
      <w:r w:rsidR="000103B8" w:rsidRPr="008B4256">
        <w:rPr>
          <w:rFonts w:cs="Segoe UI"/>
        </w:rPr>
        <w:t>’</w:t>
      </w:r>
      <w:r w:rsidRPr="008B4256">
        <w:rPr>
          <w:rFonts w:cs="Segoe UI"/>
        </w:rPr>
        <w:t xml:space="preserve">: perceel ten </w:t>
      </w:r>
      <w:r w:rsidR="000103B8" w:rsidRPr="008B4256">
        <w:rPr>
          <w:rFonts w:cs="Segoe UI"/>
        </w:rPr>
        <w:t xml:space="preserve">oosten </w:t>
      </w:r>
      <w:r w:rsidRPr="008B4256">
        <w:rPr>
          <w:rFonts w:cs="Segoe UI"/>
        </w:rPr>
        <w:t xml:space="preserve">van </w:t>
      </w:r>
      <w:r w:rsidR="000103B8" w:rsidRPr="008B4256">
        <w:rPr>
          <w:rFonts w:cs="Segoe UI"/>
        </w:rPr>
        <w:t>het Landje van Jonker naar Landje van Jonker (deel A)</w:t>
      </w:r>
    </w:p>
    <w:p w:rsidR="00D52866" w:rsidRPr="008B4256" w:rsidRDefault="000103B8">
      <w:pPr>
        <w:pStyle w:val="Lijstalinea"/>
        <w:numPr>
          <w:ilvl w:val="0"/>
          <w:numId w:val="19"/>
        </w:numPr>
        <w:rPr>
          <w:rFonts w:cs="Segoe UI"/>
        </w:rPr>
      </w:pPr>
      <w:r w:rsidRPr="008B4256">
        <w:rPr>
          <w:rFonts w:cs="Segoe UI"/>
        </w:rPr>
        <w:t>Raai B-B’: Westzijde Landje van Jonker deel B naar percelen ten zuiden hiervan</w:t>
      </w:r>
    </w:p>
    <w:p w:rsidR="00D52866" w:rsidRDefault="000103B8">
      <w:pPr>
        <w:pStyle w:val="Lijstalinea"/>
        <w:numPr>
          <w:ilvl w:val="0"/>
          <w:numId w:val="19"/>
        </w:numPr>
        <w:rPr>
          <w:rFonts w:cs="Segoe UI"/>
        </w:rPr>
      </w:pPr>
      <w:r w:rsidRPr="008B4256">
        <w:rPr>
          <w:rFonts w:cs="Segoe UI"/>
        </w:rPr>
        <w:t xml:space="preserve">Raai C-C’: Tongerense beek - Oostzijde Landje van Jonker deel A en B naar percelen ten zuiden hiervan. </w:t>
      </w:r>
    </w:p>
    <w:p w:rsidR="008B4256" w:rsidRPr="008B4256" w:rsidRDefault="008B4256" w:rsidP="008B4256">
      <w:pPr>
        <w:pStyle w:val="Lijstalinea"/>
        <w:numPr>
          <w:ilvl w:val="0"/>
          <w:numId w:val="19"/>
        </w:numPr>
        <w:rPr>
          <w:rFonts w:cs="Segoe UI"/>
        </w:rPr>
      </w:pPr>
      <w:r w:rsidRPr="008B4256">
        <w:rPr>
          <w:rFonts w:cs="Segoe UI"/>
        </w:rPr>
        <w:t xml:space="preserve">Raai D-D’: idem naar Landje van Jonker (deel B) </w:t>
      </w:r>
    </w:p>
    <w:p w:rsidR="002E0965" w:rsidRPr="005C6566" w:rsidRDefault="000103B8" w:rsidP="005C6566">
      <w:pPr>
        <w:rPr>
          <w:rFonts w:ascii="Segoe UI Semibold" w:hAnsi="Segoe UI Semibold"/>
        </w:rPr>
      </w:pPr>
      <w:r>
        <w:t>Daarnaast zijn 7</w:t>
      </w:r>
      <w:r w:rsidR="00F613C8">
        <w:t xml:space="preserve"> </w:t>
      </w:r>
      <w:r w:rsidR="002E0965" w:rsidRPr="002F3D79">
        <w:t xml:space="preserve">peilbuizen geplaatst verspreid over het gebied om te kijken of er sprake is van clusters in stijghoogten (indicatief voor de ligging van kleischotten). Van de boringen </w:t>
      </w:r>
      <w:r>
        <w:t xml:space="preserve">zijn </w:t>
      </w:r>
      <w:r w:rsidR="002E0965" w:rsidRPr="002F3D79">
        <w:t xml:space="preserve">profielbeschrijvingen gemaakt (o.a. ook de pH van de bodem met Merck-papiertjes ter indicatie van basenaanvoer). De buizen </w:t>
      </w:r>
      <w:r>
        <w:t xml:space="preserve">zijn </w:t>
      </w:r>
      <w:r w:rsidR="002E0965" w:rsidRPr="002F3D79">
        <w:t xml:space="preserve">ingemeten ten opzichte van NAP met gps. </w:t>
      </w:r>
      <w:r>
        <w:t xml:space="preserve">Een selectie van de peilbuizen zal in de tweede fase van </w:t>
      </w:r>
      <w:r w:rsidR="002E0965" w:rsidRPr="002F3D79">
        <w:t xml:space="preserve">twee maal per maand </w:t>
      </w:r>
      <w:r>
        <w:t>worden gepeild</w:t>
      </w:r>
      <w:r w:rsidR="002E0965" w:rsidRPr="002F3D79">
        <w:t xml:space="preserve">. </w:t>
      </w:r>
    </w:p>
    <w:p w:rsidR="002E0965" w:rsidRPr="002F3D79" w:rsidRDefault="002E0965" w:rsidP="002E0965"/>
    <w:p w:rsidR="002E0965" w:rsidRPr="002F3D79" w:rsidRDefault="00836E14" w:rsidP="002E0965">
      <w:pPr>
        <w:pStyle w:val="Kop2"/>
      </w:pPr>
      <w:bookmarkStart w:id="82" w:name="_Toc458765002"/>
      <w:bookmarkStart w:id="83" w:name="_Toc459023648"/>
      <w:bookmarkStart w:id="84" w:name="_Toc460490725"/>
      <w:r>
        <w:t xml:space="preserve">Stap 8: </w:t>
      </w:r>
      <w:r w:rsidR="002E0965" w:rsidRPr="002F3D79">
        <w:t>Hydrologische systeemanalyse</w:t>
      </w:r>
      <w:bookmarkEnd w:id="82"/>
      <w:bookmarkEnd w:id="83"/>
      <w:bookmarkEnd w:id="84"/>
    </w:p>
    <w:p w:rsidR="002E0965" w:rsidRPr="002F3D79" w:rsidRDefault="002E0965" w:rsidP="002E0965"/>
    <w:p w:rsidR="00585FBB" w:rsidRDefault="002E0965" w:rsidP="004020DA">
      <w:pPr>
        <w:rPr>
          <w:rFonts w:cs="Segoe UI"/>
        </w:rPr>
      </w:pPr>
      <w:r w:rsidRPr="002F3D79">
        <w:t>Naast een reconstructie van het actuele maaiveldverloop is een reconstructie nodig van het actuele verloop van de grondwaterstand, met name nabij ontwateringsmiddelen (greppels, sloten). Bestaande puntmetingen worden aangevuld met de nieuwe metingen uit de peilbuizen en de boorgatmetingen om zodoende een meer compleet beeld te krijgen van het ruimtelijk verloop van de grondwaterstand. Het effect van de lokale maatregelen, zoals het dichten en/of verondiepen van greppels en sloten, wordt bepaald met hydrologische systeemkennis.</w:t>
      </w:r>
      <w:r w:rsidR="004020DA">
        <w:t xml:space="preserve"> Om grip te krijgen op de vele ruimtelijke interacties (demping sloten, verondiepen onwateringsbasis, peilopzet), </w:t>
      </w:r>
      <w:r w:rsidR="004020DA">
        <w:rPr>
          <w:rFonts w:cs="Segoe UI"/>
        </w:rPr>
        <w:t>de fijnmazigheid van het watersysteem</w:t>
      </w:r>
      <w:r w:rsidR="004020DA">
        <w:t xml:space="preserve"> en de </w:t>
      </w:r>
      <w:r w:rsidR="004020DA">
        <w:rPr>
          <w:rFonts w:cs="Segoe UI"/>
        </w:rPr>
        <w:t xml:space="preserve">complexiteit van de ondergrond (kleischotten) is er voor gekozen een eenvoudig stationair MODFLOW model op te stellen om de effecten van de maatregelen door te kunnen rekenen. </w:t>
      </w:r>
    </w:p>
    <w:p w:rsidR="00585FBB" w:rsidRDefault="00585FBB" w:rsidP="00585FBB">
      <w:pPr>
        <w:rPr>
          <w:rFonts w:cs="Segoe UI"/>
        </w:rPr>
      </w:pPr>
    </w:p>
    <w:p w:rsidR="00585FBB" w:rsidRDefault="00585FBB" w:rsidP="00585FBB">
      <w:pPr>
        <w:rPr>
          <w:rFonts w:ascii="Segoe UI Semibold" w:hAnsi="Segoe UI Semibold" w:cs="Segoe UI"/>
        </w:rPr>
      </w:pPr>
      <w:r>
        <w:rPr>
          <w:rFonts w:ascii="Segoe UI Semibold" w:hAnsi="Segoe UI Semibold" w:cs="Segoe UI"/>
        </w:rPr>
        <w:t>Grondwatermodel</w:t>
      </w:r>
    </w:p>
    <w:p w:rsidR="00585FBB" w:rsidRDefault="00585FBB" w:rsidP="00585FBB">
      <w:pPr>
        <w:suppressAutoHyphens w:val="0"/>
        <w:spacing w:line="240" w:lineRule="auto"/>
        <w:rPr>
          <w:rFonts w:cs="Segoe UI"/>
        </w:rPr>
      </w:pPr>
      <w:r>
        <w:rPr>
          <w:rFonts w:cs="Segoe UI"/>
        </w:rPr>
        <w:t>Het grondwatermodel is gebaseerd op het AZURE-model voor de diepere ondergrond en randvoorwaarden, waarna detail informatie ten aanzien van waterlopen, kleischot in de ondergrond en maaiveldhoogte is ing</w:t>
      </w:r>
      <w:r>
        <w:rPr>
          <w:rFonts w:cs="Segoe UI"/>
        </w:rPr>
        <w:t>e</w:t>
      </w:r>
      <w:r>
        <w:rPr>
          <w:rFonts w:cs="Segoe UI"/>
        </w:rPr>
        <w:t>voerd (AHN2 en deels op basis van eigen waarnemingen). Er is gebruikt gemaakt van gemeten grondwate</w:t>
      </w:r>
      <w:r>
        <w:rPr>
          <w:rFonts w:cs="Segoe UI"/>
        </w:rPr>
        <w:t>r</w:t>
      </w:r>
      <w:r>
        <w:rPr>
          <w:rFonts w:cs="Segoe UI"/>
        </w:rPr>
        <w:t>standen om een indicatie te krijgen van de resultaten van het grondwatermodel. Het model heeft een ce</w:t>
      </w:r>
      <w:r>
        <w:rPr>
          <w:rFonts w:cs="Segoe UI"/>
        </w:rPr>
        <w:t>l</w:t>
      </w:r>
      <w:r>
        <w:rPr>
          <w:rFonts w:cs="Segoe UI"/>
        </w:rPr>
        <w:t>grootte van 5x5m en is gelegen tussen de coördinaten 191780/483780 en 192580 / 482100. In het model is afstrom</w:t>
      </w:r>
      <w:r w:rsidR="000103B8">
        <w:rPr>
          <w:rFonts w:cs="Segoe UI"/>
        </w:rPr>
        <w:t xml:space="preserve">ing </w:t>
      </w:r>
      <w:r>
        <w:rPr>
          <w:rFonts w:cs="Segoe UI"/>
        </w:rPr>
        <w:t xml:space="preserve">over maaiveld mogelijk. </w:t>
      </w:r>
    </w:p>
    <w:p w:rsidR="004020DA" w:rsidRDefault="004020DA" w:rsidP="00585FBB">
      <w:pPr>
        <w:suppressAutoHyphens w:val="0"/>
        <w:spacing w:line="240" w:lineRule="auto"/>
        <w:rPr>
          <w:rFonts w:cs="Segoe UI"/>
        </w:rPr>
      </w:pPr>
    </w:p>
    <w:p w:rsidR="00D52866" w:rsidRDefault="00005211">
      <w:pPr>
        <w:rPr>
          <w:rFonts w:ascii="Segoe UI Semibold" w:hAnsi="Segoe UI Semibold" w:cs="Segoe UI"/>
        </w:rPr>
      </w:pPr>
      <w:r w:rsidRPr="00005211">
        <w:rPr>
          <w:rFonts w:ascii="Segoe UI Semibold" w:hAnsi="Segoe UI Semibold" w:cs="Segoe UI"/>
        </w:rPr>
        <w:t>Waterkwaliteit</w:t>
      </w:r>
    </w:p>
    <w:p w:rsidR="003545A3" w:rsidRDefault="003545A3" w:rsidP="00585FBB">
      <w:pPr>
        <w:suppressAutoHyphens w:val="0"/>
        <w:spacing w:line="240" w:lineRule="auto"/>
        <w:rPr>
          <w:rFonts w:cs="Segoe UI"/>
        </w:rPr>
      </w:pPr>
      <w:r>
        <w:rPr>
          <w:rFonts w:cs="Segoe UI"/>
        </w:rPr>
        <w:t>Er is op 19 augustus 2016 een watermonster genomen van het oppervlaktewater bovenstrooms van het Landje van Jonker. Dit is vooral gedaan om een indruk te krijgen van het gehalte aan voedingsstoffen aang</w:t>
      </w:r>
      <w:r>
        <w:rPr>
          <w:rFonts w:cs="Segoe UI"/>
        </w:rPr>
        <w:t>e</w:t>
      </w:r>
      <w:r>
        <w:rPr>
          <w:rFonts w:cs="Segoe UI"/>
        </w:rPr>
        <w:t xml:space="preserve">zien het water afkomstig is van voormalige landbouwpercelen. Het watermonster is </w:t>
      </w:r>
      <w:r w:rsidR="000103B8">
        <w:rPr>
          <w:rFonts w:cs="Segoe UI"/>
        </w:rPr>
        <w:t xml:space="preserve">geanalyseerd </w:t>
      </w:r>
      <w:r>
        <w:rPr>
          <w:rFonts w:cs="Segoe UI"/>
        </w:rPr>
        <w:t>door B-ware.</w:t>
      </w:r>
    </w:p>
    <w:p w:rsidR="00430480" w:rsidRDefault="00430480" w:rsidP="007E3F5B"/>
    <w:p w:rsidR="0060498F" w:rsidRDefault="0060498F">
      <w:pPr>
        <w:suppressAutoHyphens w:val="0"/>
        <w:spacing w:line="240" w:lineRule="auto"/>
      </w:pPr>
      <w:r>
        <w:br w:type="page"/>
      </w:r>
    </w:p>
    <w:p w:rsidR="00430480" w:rsidRDefault="00430480" w:rsidP="00430480">
      <w:pPr>
        <w:pStyle w:val="Kop1"/>
      </w:pPr>
      <w:r>
        <w:lastRenderedPageBreak/>
        <w:br/>
      </w:r>
      <w:r>
        <w:br/>
      </w:r>
      <w:r>
        <w:br/>
      </w:r>
      <w:r>
        <w:br/>
      </w:r>
      <w:r>
        <w:br/>
      </w:r>
      <w:bookmarkStart w:id="85" w:name="_Toc460490726"/>
      <w:r>
        <w:t>Resultaten</w:t>
      </w:r>
      <w:bookmarkEnd w:id="85"/>
    </w:p>
    <w:p w:rsidR="007F068B" w:rsidRDefault="007F068B" w:rsidP="007E3F5B"/>
    <w:p w:rsidR="007F068B" w:rsidRPr="002F3D79" w:rsidRDefault="007F068B" w:rsidP="007F068B">
      <w:pPr>
        <w:pStyle w:val="Kop2"/>
      </w:pPr>
      <w:bookmarkStart w:id="86" w:name="_Toc460490727"/>
      <w:r w:rsidRPr="002F3D79">
        <w:t>Standplaatsanalyse op basis van bestaande vegetatiegegevens</w:t>
      </w:r>
      <w:bookmarkEnd w:id="86"/>
      <w:r w:rsidRPr="002F3D79">
        <w:t xml:space="preserve"> </w:t>
      </w:r>
    </w:p>
    <w:p w:rsidR="00896584" w:rsidRDefault="00BC3820" w:rsidP="007F068B">
      <w:r>
        <w:t>De  1</w:t>
      </w:r>
      <w:r w:rsidR="007F1E31">
        <w:t>8</w:t>
      </w:r>
      <w:r>
        <w:t xml:space="preserve"> vegetatie opnamen beslaan de periode </w:t>
      </w:r>
      <w:r w:rsidR="007F1E31">
        <w:t xml:space="preserve">1983 </w:t>
      </w:r>
      <w:r>
        <w:t xml:space="preserve">tot en met 2015. </w:t>
      </w:r>
      <w:r w:rsidR="007F1E31">
        <w:t xml:space="preserve">Voor </w:t>
      </w:r>
      <w:r w:rsidR="00896584">
        <w:t xml:space="preserve">2015 </w:t>
      </w:r>
      <w:r w:rsidR="007F1E31">
        <w:t xml:space="preserve">is er </w:t>
      </w:r>
      <w:r w:rsidR="00896584">
        <w:t xml:space="preserve">slechts </w:t>
      </w:r>
      <w:r w:rsidR="000103B8">
        <w:t>éé</w:t>
      </w:r>
      <w:r w:rsidR="00896584">
        <w:t>n opname</w:t>
      </w:r>
      <w:r w:rsidR="007F1E31">
        <w:t>, terwijl in de jaren ervoor meerdere vegetatie opnamen per jaar beschikbaar zijn</w:t>
      </w:r>
      <w:r w:rsidR="00896584">
        <w:t>. Gezien de opbouw van de dataset is het lastig om een betrouwbare trend af te leiden</w:t>
      </w:r>
      <w:r w:rsidR="00836A0B">
        <w:t xml:space="preserve"> voor </w:t>
      </w:r>
      <w:r w:rsidR="00896584">
        <w:t>de ingreep in 2013.</w:t>
      </w:r>
    </w:p>
    <w:p w:rsidR="00896584" w:rsidRDefault="00896584" w:rsidP="007F068B"/>
    <w:p w:rsidR="00896584" w:rsidRPr="00D11E8D" w:rsidRDefault="00896584" w:rsidP="007F068B">
      <w:pPr>
        <w:rPr>
          <w:b/>
        </w:rPr>
      </w:pPr>
      <w:r w:rsidRPr="00D11E8D">
        <w:rPr>
          <w:b/>
        </w:rPr>
        <w:t>Biodiversiteit</w:t>
      </w:r>
    </w:p>
    <w:p w:rsidR="00E20FDD" w:rsidRDefault="00896584" w:rsidP="00E20FDD">
      <w:r>
        <w:t xml:space="preserve">Over de hele waarnemingsperiode zijn </w:t>
      </w:r>
      <w:r w:rsidR="000465CA">
        <w:t xml:space="preserve">in de vegetatie opnamen </w:t>
      </w:r>
      <w:r w:rsidR="00836A0B">
        <w:t>104</w:t>
      </w:r>
      <w:r>
        <w:t xml:space="preserve"> unieke soorten aangetroffen. Dat is inclusief de mossen. </w:t>
      </w:r>
      <w:r w:rsidR="000465CA">
        <w:t>De streeplijst</w:t>
      </w:r>
      <w:r w:rsidR="00836A0B">
        <w:t>en</w:t>
      </w:r>
      <w:r w:rsidR="000465CA">
        <w:t xml:space="preserve"> van 2014 en 2015 komen hoger uit, 114 en 117 soorten. Deze lijsten bestaan alleen uit hogere planten maar </w:t>
      </w:r>
      <w:r w:rsidR="00836A0B">
        <w:t>lijken ook waarnemingen te bevatten van de aangrenzende sloten</w:t>
      </w:r>
      <w:r w:rsidR="000465CA">
        <w:t xml:space="preserve">. </w:t>
      </w:r>
      <w:r w:rsidR="00190118">
        <w:t xml:space="preserve">Het aantal soorten in de periode 1983 - 1996 ligt lager dan de periode erna. Het jaar 2015 is weer lager, maar dit is gebaseerd op </w:t>
      </w:r>
      <w:r w:rsidR="001B5868">
        <w:t>éé</w:t>
      </w:r>
      <w:r w:rsidR="00190118">
        <w:t xml:space="preserve">n vegetatie opname. </w:t>
      </w:r>
    </w:p>
    <w:p w:rsidR="00836A0B" w:rsidRDefault="00190118" w:rsidP="00E20FDD">
      <w:pPr>
        <w:jc w:val="center"/>
      </w:pPr>
      <w:r>
        <w:rPr>
          <w:noProof/>
        </w:rPr>
        <w:drawing>
          <wp:inline distT="0" distB="0" distL="0" distR="0">
            <wp:extent cx="3599221" cy="1867273"/>
            <wp:effectExtent l="19050" t="0" r="1229" b="0"/>
            <wp:docPr id="54"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3600805" cy="1868095"/>
                    </a:xfrm>
                    <a:prstGeom prst="rect">
                      <a:avLst/>
                    </a:prstGeom>
                    <a:noFill/>
                    <a:ln w="9525">
                      <a:noFill/>
                      <a:miter lim="800000"/>
                      <a:headEnd/>
                      <a:tailEnd/>
                    </a:ln>
                  </pic:spPr>
                </pic:pic>
              </a:graphicData>
            </a:graphic>
          </wp:inline>
        </w:drawing>
      </w:r>
    </w:p>
    <w:p w:rsidR="00896584" w:rsidRDefault="000465CA" w:rsidP="007F068B">
      <w:r>
        <w:t xml:space="preserve">Alle unieke soorten voor het Landje van Jonker staan </w:t>
      </w:r>
      <w:r w:rsidR="00896584">
        <w:t>vermeld in bijlage I.</w:t>
      </w:r>
    </w:p>
    <w:p w:rsidR="00E7175C" w:rsidRDefault="00E7175C" w:rsidP="007F068B"/>
    <w:p w:rsidR="00E7175C" w:rsidRDefault="00E7175C" w:rsidP="007F068B">
      <w:r>
        <w:t>De planten zijn ingedeeld naar plantensociologische eenheden. Het gaat vooral om de typen</w:t>
      </w:r>
    </w:p>
    <w:tbl>
      <w:tblPr>
        <w:tblW w:w="822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29"/>
        <w:gridCol w:w="7693"/>
      </w:tblGrid>
      <w:tr w:rsidR="00E20FDD" w:rsidRPr="003F06C9" w:rsidTr="003F06C9">
        <w:trPr>
          <w:trHeight w:val="221"/>
        </w:trPr>
        <w:tc>
          <w:tcPr>
            <w:tcW w:w="529" w:type="dxa"/>
            <w:shd w:val="clear" w:color="auto" w:fill="auto"/>
            <w:noWrap/>
            <w:vAlign w:val="bottom"/>
            <w:hideMark/>
          </w:tcPr>
          <w:p w:rsidR="00E20FDD" w:rsidRPr="003F06C9" w:rsidRDefault="00E20FDD" w:rsidP="003F06C9">
            <w:pPr>
              <w:suppressAutoHyphens w:val="0"/>
              <w:spacing w:line="240" w:lineRule="auto"/>
              <w:jc w:val="center"/>
              <w:rPr>
                <w:rFonts w:cs="Segoe UI"/>
                <w:color w:val="000000"/>
                <w:szCs w:val="18"/>
              </w:rPr>
            </w:pPr>
            <w:r>
              <w:rPr>
                <w:rFonts w:cs="Segoe UI"/>
                <w:color w:val="000000"/>
                <w:szCs w:val="18"/>
              </w:rPr>
              <w:t>1983</w:t>
            </w:r>
          </w:p>
        </w:tc>
        <w:tc>
          <w:tcPr>
            <w:tcW w:w="7693" w:type="dxa"/>
            <w:shd w:val="clear" w:color="auto" w:fill="auto"/>
            <w:noWrap/>
            <w:vAlign w:val="bottom"/>
            <w:hideMark/>
          </w:tcPr>
          <w:p w:rsidR="00E20FDD" w:rsidRPr="00CD48C1" w:rsidRDefault="00646805" w:rsidP="00E20FDD">
            <w:pPr>
              <w:rPr>
                <w:rFonts w:cs="Segoe UI"/>
                <w:color w:val="000000"/>
                <w:szCs w:val="18"/>
              </w:rPr>
            </w:pPr>
            <w:r>
              <w:rPr>
                <w:rFonts w:cs="Segoe UI"/>
                <w:color w:val="000000"/>
                <w:szCs w:val="18"/>
              </w:rPr>
              <w:t>16Ab</w:t>
            </w:r>
            <w:r w:rsidR="00E20FDD">
              <w:rPr>
                <w:rFonts w:cs="Segoe UI"/>
                <w:color w:val="000000"/>
                <w:szCs w:val="18"/>
              </w:rPr>
              <w:t>01 - Crepido-Juncetum acutiflori</w:t>
            </w:r>
          </w:p>
        </w:tc>
      </w:tr>
      <w:tr w:rsidR="00E20FDD" w:rsidRPr="003F06C9" w:rsidTr="003F06C9">
        <w:trPr>
          <w:trHeight w:val="221"/>
        </w:trPr>
        <w:tc>
          <w:tcPr>
            <w:tcW w:w="529" w:type="dxa"/>
            <w:shd w:val="clear" w:color="auto" w:fill="auto"/>
            <w:noWrap/>
            <w:vAlign w:val="bottom"/>
            <w:hideMark/>
          </w:tcPr>
          <w:p w:rsidR="00E20FDD" w:rsidRPr="003F06C9" w:rsidRDefault="00E20FDD" w:rsidP="003F06C9">
            <w:pPr>
              <w:suppressAutoHyphens w:val="0"/>
              <w:spacing w:line="240" w:lineRule="auto"/>
              <w:jc w:val="center"/>
              <w:rPr>
                <w:rFonts w:cs="Segoe UI"/>
                <w:color w:val="000000"/>
                <w:szCs w:val="18"/>
              </w:rPr>
            </w:pPr>
            <w:r>
              <w:rPr>
                <w:rFonts w:cs="Segoe UI"/>
                <w:color w:val="000000"/>
                <w:szCs w:val="18"/>
              </w:rPr>
              <w:t>1984</w:t>
            </w:r>
          </w:p>
        </w:tc>
        <w:tc>
          <w:tcPr>
            <w:tcW w:w="7693" w:type="dxa"/>
            <w:shd w:val="clear" w:color="auto" w:fill="auto"/>
            <w:noWrap/>
            <w:vAlign w:val="bottom"/>
            <w:hideMark/>
          </w:tcPr>
          <w:p w:rsidR="00E20FDD" w:rsidRPr="00CD48C1" w:rsidRDefault="00646805" w:rsidP="00E20FDD">
            <w:pPr>
              <w:rPr>
                <w:rFonts w:cs="Segoe UI"/>
                <w:color w:val="000000"/>
                <w:szCs w:val="18"/>
              </w:rPr>
            </w:pPr>
            <w:r>
              <w:rPr>
                <w:rFonts w:cs="Segoe UI"/>
                <w:color w:val="000000"/>
                <w:szCs w:val="18"/>
              </w:rPr>
              <w:t>16Ab</w:t>
            </w:r>
            <w:r w:rsidR="00E20FDD">
              <w:rPr>
                <w:rFonts w:cs="Segoe UI"/>
                <w:color w:val="000000"/>
                <w:szCs w:val="18"/>
              </w:rPr>
              <w:t>01 - Crepido-Juncetum acutiflori</w:t>
            </w:r>
          </w:p>
        </w:tc>
      </w:tr>
      <w:tr w:rsidR="00E20FDD" w:rsidRPr="003F06C9" w:rsidTr="003F06C9">
        <w:trPr>
          <w:trHeight w:val="221"/>
        </w:trPr>
        <w:tc>
          <w:tcPr>
            <w:tcW w:w="529" w:type="dxa"/>
            <w:shd w:val="clear" w:color="auto" w:fill="auto"/>
            <w:noWrap/>
            <w:vAlign w:val="bottom"/>
            <w:hideMark/>
          </w:tcPr>
          <w:p w:rsidR="00E20FDD" w:rsidRPr="003F06C9" w:rsidRDefault="00E20FDD" w:rsidP="003F06C9">
            <w:pPr>
              <w:suppressAutoHyphens w:val="0"/>
              <w:spacing w:line="240" w:lineRule="auto"/>
              <w:jc w:val="center"/>
              <w:rPr>
                <w:rFonts w:cs="Segoe UI"/>
                <w:color w:val="000000"/>
                <w:szCs w:val="18"/>
              </w:rPr>
            </w:pPr>
            <w:r>
              <w:rPr>
                <w:rFonts w:cs="Segoe UI"/>
                <w:color w:val="000000"/>
                <w:szCs w:val="18"/>
              </w:rPr>
              <w:t>1996</w:t>
            </w:r>
          </w:p>
        </w:tc>
        <w:tc>
          <w:tcPr>
            <w:tcW w:w="7693" w:type="dxa"/>
            <w:shd w:val="clear" w:color="auto" w:fill="auto"/>
            <w:noWrap/>
            <w:vAlign w:val="bottom"/>
            <w:hideMark/>
          </w:tcPr>
          <w:p w:rsidR="00E20FDD" w:rsidRPr="00CD48C1" w:rsidRDefault="00E20FDD"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03A (</w:t>
            </w:r>
            <w:r w:rsidRPr="00CD48C1">
              <w:t>Carici curtae-Agrostietum typicum</w:t>
            </w:r>
            <w:r w:rsidRPr="00CD48C1">
              <w:rPr>
                <w:rFonts w:cs="Segoe UI"/>
                <w:color w:val="000000"/>
                <w:szCs w:val="18"/>
              </w:rPr>
              <w:t>)</w:t>
            </w:r>
            <w:r>
              <w:rPr>
                <w:rFonts w:cs="Segoe UI"/>
                <w:color w:val="000000"/>
                <w:szCs w:val="18"/>
              </w:rPr>
              <w:t xml:space="preserve">, </w:t>
            </w:r>
            <w:r w:rsidRPr="00E20FDD">
              <w:rPr>
                <w:rFonts w:cs="Segoe UI"/>
                <w:color w:val="000000"/>
                <w:szCs w:val="18"/>
              </w:rPr>
              <w:t>09RG02 (RG Carex nigra-Agrostis canina [Caric</w:t>
            </w:r>
            <w:r w:rsidRPr="00E20FDD">
              <w:rPr>
                <w:rFonts w:cs="Segoe UI"/>
                <w:color w:val="000000"/>
                <w:szCs w:val="18"/>
              </w:rPr>
              <w:t>i</w:t>
            </w:r>
            <w:r w:rsidRPr="00E20FDD">
              <w:rPr>
                <w:rFonts w:cs="Segoe UI"/>
                <w:color w:val="000000"/>
                <w:szCs w:val="18"/>
              </w:rPr>
              <w:t>on nigrae])</w:t>
            </w:r>
          </w:p>
        </w:tc>
      </w:tr>
      <w:tr w:rsidR="003F06C9" w:rsidRPr="003F06C9" w:rsidTr="003F06C9">
        <w:trPr>
          <w:trHeight w:val="221"/>
        </w:trPr>
        <w:tc>
          <w:tcPr>
            <w:tcW w:w="529" w:type="dxa"/>
            <w:shd w:val="clear" w:color="auto" w:fill="auto"/>
            <w:noWrap/>
            <w:vAlign w:val="bottom"/>
            <w:hideMark/>
          </w:tcPr>
          <w:p w:rsidR="003F06C9" w:rsidRPr="003F06C9" w:rsidRDefault="003F06C9" w:rsidP="003F06C9">
            <w:pPr>
              <w:suppressAutoHyphens w:val="0"/>
              <w:spacing w:line="240" w:lineRule="auto"/>
              <w:jc w:val="center"/>
              <w:rPr>
                <w:rFonts w:cs="Segoe UI"/>
                <w:color w:val="000000"/>
                <w:szCs w:val="18"/>
              </w:rPr>
            </w:pPr>
            <w:r w:rsidRPr="003F06C9">
              <w:rPr>
                <w:rFonts w:cs="Segoe UI"/>
                <w:color w:val="000000"/>
                <w:szCs w:val="18"/>
              </w:rPr>
              <w:t>2001</w:t>
            </w:r>
          </w:p>
        </w:tc>
        <w:tc>
          <w:tcPr>
            <w:tcW w:w="7693" w:type="dxa"/>
            <w:shd w:val="clear" w:color="auto" w:fill="auto"/>
            <w:noWrap/>
            <w:vAlign w:val="bottom"/>
            <w:hideMark/>
          </w:tcPr>
          <w:p w:rsidR="003F06C9" w:rsidRPr="00CD48C1" w:rsidRDefault="003F06C9"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03B</w:t>
            </w:r>
            <w:r w:rsidR="00D70DD7" w:rsidRPr="00CD48C1">
              <w:rPr>
                <w:rFonts w:cs="Segoe UI"/>
                <w:color w:val="000000"/>
                <w:szCs w:val="18"/>
              </w:rPr>
              <w:t xml:space="preserve"> (</w:t>
            </w:r>
            <w:r w:rsidR="00D70DD7" w:rsidRPr="00CD48C1">
              <w:t>Carici curtae-Agrostietum caricetosum diandrae</w:t>
            </w:r>
            <w:r w:rsidR="00D70DD7" w:rsidRPr="00CD48C1">
              <w:rPr>
                <w:rFonts w:cs="Segoe UI"/>
                <w:color w:val="000000"/>
                <w:szCs w:val="18"/>
              </w:rPr>
              <w:t>)</w:t>
            </w:r>
            <w:r w:rsidR="00646805">
              <w:rPr>
                <w:rFonts w:cs="Segoe UI"/>
                <w:color w:val="000000"/>
                <w:szCs w:val="18"/>
              </w:rPr>
              <w:t>, 16Ab</w:t>
            </w:r>
            <w:r w:rsidRPr="00CD48C1">
              <w:rPr>
                <w:rFonts w:cs="Segoe UI"/>
                <w:color w:val="000000"/>
                <w:szCs w:val="18"/>
              </w:rPr>
              <w:t>01</w:t>
            </w:r>
            <w:r w:rsidR="00CD48C1" w:rsidRPr="00CD48C1">
              <w:rPr>
                <w:rFonts w:cs="Segoe UI"/>
                <w:color w:val="000000"/>
                <w:szCs w:val="18"/>
              </w:rPr>
              <w:t xml:space="preserve"> (Crepido-Juncetum ac</w:t>
            </w:r>
            <w:r w:rsidR="00CD48C1" w:rsidRPr="00CD48C1">
              <w:rPr>
                <w:rFonts w:cs="Segoe UI"/>
                <w:color w:val="000000"/>
                <w:szCs w:val="18"/>
              </w:rPr>
              <w:t>u</w:t>
            </w:r>
            <w:r w:rsidR="00CD48C1" w:rsidRPr="00CD48C1">
              <w:rPr>
                <w:rFonts w:cs="Segoe UI"/>
                <w:color w:val="000000"/>
                <w:szCs w:val="18"/>
              </w:rPr>
              <w:t>tiflori)</w:t>
            </w:r>
            <w:r w:rsidRPr="00CD48C1">
              <w:rPr>
                <w:rFonts w:cs="Segoe UI"/>
                <w:color w:val="000000"/>
                <w:szCs w:val="18"/>
              </w:rPr>
              <w:t>, 28A</w:t>
            </w:r>
            <w:r w:rsidR="00646805">
              <w:rPr>
                <w:rFonts w:cs="Segoe UI"/>
                <w:color w:val="000000"/>
                <w:szCs w:val="18"/>
              </w:rPr>
              <w:t>a</w:t>
            </w:r>
            <w:r w:rsidRPr="00CD48C1">
              <w:rPr>
                <w:rFonts w:cs="Segoe UI"/>
                <w:color w:val="000000"/>
                <w:szCs w:val="18"/>
              </w:rPr>
              <w:t>01B</w:t>
            </w:r>
            <w:r w:rsidR="00D70DD7" w:rsidRPr="00CD48C1">
              <w:rPr>
                <w:rFonts w:cs="Segoe UI"/>
                <w:color w:val="000000"/>
                <w:szCs w:val="18"/>
              </w:rPr>
              <w:t xml:space="preserve"> (Cicendietum filiformis juncetosum)</w:t>
            </w:r>
          </w:p>
        </w:tc>
      </w:tr>
      <w:tr w:rsidR="003F06C9" w:rsidRPr="00D70DD7" w:rsidTr="003F06C9">
        <w:trPr>
          <w:trHeight w:val="221"/>
        </w:trPr>
        <w:tc>
          <w:tcPr>
            <w:tcW w:w="529" w:type="dxa"/>
            <w:shd w:val="clear" w:color="auto" w:fill="auto"/>
            <w:noWrap/>
            <w:vAlign w:val="bottom"/>
            <w:hideMark/>
          </w:tcPr>
          <w:p w:rsidR="003F06C9" w:rsidRPr="003F06C9" w:rsidRDefault="003F06C9" w:rsidP="003F06C9">
            <w:pPr>
              <w:suppressAutoHyphens w:val="0"/>
              <w:spacing w:line="240" w:lineRule="auto"/>
              <w:jc w:val="center"/>
              <w:rPr>
                <w:rFonts w:cs="Segoe UI"/>
                <w:color w:val="000000"/>
                <w:szCs w:val="18"/>
              </w:rPr>
            </w:pPr>
            <w:r w:rsidRPr="003F06C9">
              <w:rPr>
                <w:rFonts w:cs="Segoe UI"/>
                <w:color w:val="000000"/>
                <w:szCs w:val="18"/>
              </w:rPr>
              <w:t>2005</w:t>
            </w:r>
          </w:p>
        </w:tc>
        <w:tc>
          <w:tcPr>
            <w:tcW w:w="7693" w:type="dxa"/>
            <w:shd w:val="clear" w:color="auto" w:fill="auto"/>
            <w:noWrap/>
            <w:vAlign w:val="bottom"/>
            <w:hideMark/>
          </w:tcPr>
          <w:p w:rsidR="003F06C9" w:rsidRPr="00CD48C1" w:rsidRDefault="003F06C9"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03A (</w:t>
            </w:r>
            <w:r w:rsidRPr="00CD48C1">
              <w:t>Carici curtae-Agrostietum typicum</w:t>
            </w:r>
            <w:r w:rsidRPr="00CD48C1">
              <w:rPr>
                <w:rFonts w:cs="Segoe UI"/>
                <w:color w:val="000000"/>
                <w:szCs w:val="18"/>
              </w:rPr>
              <w:t>), 09A</w:t>
            </w:r>
            <w:r w:rsidR="00646805">
              <w:rPr>
                <w:rFonts w:cs="Segoe UI"/>
                <w:color w:val="000000"/>
                <w:szCs w:val="18"/>
              </w:rPr>
              <w:t>a</w:t>
            </w:r>
            <w:r w:rsidRPr="00CD48C1">
              <w:rPr>
                <w:rFonts w:cs="Segoe UI"/>
                <w:color w:val="000000"/>
                <w:szCs w:val="18"/>
              </w:rPr>
              <w:t>03B (</w:t>
            </w:r>
            <w:r w:rsidR="00D70DD7" w:rsidRPr="00CD48C1">
              <w:t>Carici curtae-Agrostietum caricetosum diandrae</w:t>
            </w:r>
            <w:r w:rsidRPr="00CD48C1">
              <w:rPr>
                <w:rFonts w:cs="Segoe UI"/>
                <w:color w:val="000000"/>
                <w:szCs w:val="18"/>
              </w:rPr>
              <w:t>),  28A</w:t>
            </w:r>
            <w:r w:rsidR="00646805">
              <w:rPr>
                <w:rFonts w:cs="Segoe UI"/>
                <w:color w:val="000000"/>
                <w:szCs w:val="18"/>
              </w:rPr>
              <w:t>a</w:t>
            </w:r>
            <w:r w:rsidRPr="00CD48C1">
              <w:rPr>
                <w:rFonts w:cs="Segoe UI"/>
                <w:color w:val="000000"/>
                <w:szCs w:val="18"/>
              </w:rPr>
              <w:t>01B</w:t>
            </w:r>
            <w:r w:rsidR="00CD48C1" w:rsidRPr="00CD48C1">
              <w:rPr>
                <w:rFonts w:cs="Segoe UI"/>
                <w:color w:val="000000"/>
                <w:szCs w:val="18"/>
              </w:rPr>
              <w:t xml:space="preserve"> (Cicendietum filiformis juncetosum)</w:t>
            </w:r>
          </w:p>
        </w:tc>
      </w:tr>
      <w:tr w:rsidR="003F06C9" w:rsidRPr="003F06C9" w:rsidTr="003F06C9">
        <w:trPr>
          <w:trHeight w:val="221"/>
        </w:trPr>
        <w:tc>
          <w:tcPr>
            <w:tcW w:w="529" w:type="dxa"/>
            <w:shd w:val="clear" w:color="auto" w:fill="auto"/>
            <w:noWrap/>
            <w:vAlign w:val="bottom"/>
            <w:hideMark/>
          </w:tcPr>
          <w:p w:rsidR="003F06C9" w:rsidRPr="003F06C9" w:rsidRDefault="003F06C9" w:rsidP="003F06C9">
            <w:pPr>
              <w:suppressAutoHyphens w:val="0"/>
              <w:spacing w:line="240" w:lineRule="auto"/>
              <w:jc w:val="center"/>
              <w:rPr>
                <w:rFonts w:cs="Segoe UI"/>
                <w:color w:val="000000"/>
                <w:szCs w:val="18"/>
              </w:rPr>
            </w:pPr>
            <w:r w:rsidRPr="003F06C9">
              <w:rPr>
                <w:rFonts w:cs="Segoe UI"/>
                <w:color w:val="000000"/>
                <w:szCs w:val="18"/>
              </w:rPr>
              <w:t>2009</w:t>
            </w:r>
          </w:p>
        </w:tc>
        <w:tc>
          <w:tcPr>
            <w:tcW w:w="7693" w:type="dxa"/>
            <w:shd w:val="clear" w:color="auto" w:fill="auto"/>
            <w:noWrap/>
            <w:vAlign w:val="bottom"/>
            <w:hideMark/>
          </w:tcPr>
          <w:p w:rsidR="003F06C9" w:rsidRPr="00CD48C1" w:rsidRDefault="003F06C9"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03B</w:t>
            </w:r>
            <w:r w:rsidR="00D70DD7" w:rsidRPr="00CD48C1">
              <w:rPr>
                <w:rFonts w:cs="Segoe UI"/>
                <w:color w:val="000000"/>
                <w:szCs w:val="18"/>
              </w:rPr>
              <w:t xml:space="preserve"> (</w:t>
            </w:r>
            <w:r w:rsidR="00D70DD7" w:rsidRPr="00CD48C1">
              <w:t>Carici curtae-Agrostietum caricetosum diandrae</w:t>
            </w:r>
            <w:r w:rsidR="00D70DD7" w:rsidRPr="00CD48C1">
              <w:rPr>
                <w:rFonts w:cs="Segoe UI"/>
                <w:color w:val="000000"/>
                <w:szCs w:val="18"/>
              </w:rPr>
              <w:t>)</w:t>
            </w:r>
            <w:r w:rsidRPr="00CD48C1">
              <w:rPr>
                <w:rFonts w:cs="Segoe UI"/>
                <w:color w:val="000000"/>
                <w:szCs w:val="18"/>
              </w:rPr>
              <w:t>, 28A</w:t>
            </w:r>
            <w:r w:rsidR="00646805">
              <w:rPr>
                <w:rFonts w:cs="Segoe UI"/>
                <w:color w:val="000000"/>
                <w:szCs w:val="18"/>
              </w:rPr>
              <w:t>a</w:t>
            </w:r>
            <w:r w:rsidRPr="00CD48C1">
              <w:rPr>
                <w:rFonts w:cs="Segoe UI"/>
                <w:color w:val="000000"/>
                <w:szCs w:val="18"/>
              </w:rPr>
              <w:t>01B</w:t>
            </w:r>
            <w:r w:rsidR="00CD48C1" w:rsidRPr="00CD48C1">
              <w:rPr>
                <w:rFonts w:cs="Segoe UI"/>
                <w:color w:val="000000"/>
                <w:szCs w:val="18"/>
              </w:rPr>
              <w:t xml:space="preserve"> (Cicendietum filiformis juncetosum)</w:t>
            </w:r>
          </w:p>
        </w:tc>
      </w:tr>
      <w:tr w:rsidR="003F06C9" w:rsidRPr="003F06C9" w:rsidTr="003F06C9">
        <w:trPr>
          <w:trHeight w:val="221"/>
        </w:trPr>
        <w:tc>
          <w:tcPr>
            <w:tcW w:w="529" w:type="dxa"/>
            <w:shd w:val="clear" w:color="auto" w:fill="auto"/>
            <w:noWrap/>
            <w:vAlign w:val="bottom"/>
            <w:hideMark/>
          </w:tcPr>
          <w:p w:rsidR="003F06C9" w:rsidRPr="003F06C9" w:rsidRDefault="003F06C9" w:rsidP="003F06C9">
            <w:pPr>
              <w:suppressAutoHyphens w:val="0"/>
              <w:spacing w:line="240" w:lineRule="auto"/>
              <w:jc w:val="center"/>
              <w:rPr>
                <w:rFonts w:cs="Segoe UI"/>
                <w:color w:val="000000"/>
                <w:szCs w:val="18"/>
              </w:rPr>
            </w:pPr>
            <w:r w:rsidRPr="003F06C9">
              <w:rPr>
                <w:rFonts w:cs="Segoe UI"/>
                <w:color w:val="000000"/>
                <w:szCs w:val="18"/>
              </w:rPr>
              <w:t>2015</w:t>
            </w:r>
          </w:p>
        </w:tc>
        <w:tc>
          <w:tcPr>
            <w:tcW w:w="7693" w:type="dxa"/>
            <w:shd w:val="clear" w:color="auto" w:fill="auto"/>
            <w:noWrap/>
            <w:vAlign w:val="bottom"/>
            <w:hideMark/>
          </w:tcPr>
          <w:p w:rsidR="003F06C9" w:rsidRPr="00CD48C1" w:rsidRDefault="003F06C9" w:rsidP="00646805">
            <w:pPr>
              <w:suppressAutoHyphens w:val="0"/>
              <w:spacing w:line="240" w:lineRule="auto"/>
              <w:rPr>
                <w:rFonts w:cs="Segoe UI"/>
                <w:color w:val="000000"/>
                <w:szCs w:val="18"/>
              </w:rPr>
            </w:pPr>
            <w:r w:rsidRPr="00CD48C1">
              <w:rPr>
                <w:rFonts w:cs="Segoe UI"/>
                <w:color w:val="000000"/>
                <w:szCs w:val="18"/>
              </w:rPr>
              <w:t>09A</w:t>
            </w:r>
            <w:r w:rsidR="00646805">
              <w:rPr>
                <w:rFonts w:cs="Segoe UI"/>
                <w:color w:val="000000"/>
                <w:szCs w:val="18"/>
              </w:rPr>
              <w:t>a</w:t>
            </w:r>
            <w:r w:rsidRPr="00CD48C1">
              <w:rPr>
                <w:rFonts w:cs="Segoe UI"/>
                <w:color w:val="000000"/>
                <w:szCs w:val="18"/>
              </w:rPr>
              <w:t>03B</w:t>
            </w:r>
            <w:r w:rsidR="00D70DD7" w:rsidRPr="00CD48C1">
              <w:rPr>
                <w:rFonts w:cs="Segoe UI"/>
                <w:color w:val="000000"/>
                <w:szCs w:val="18"/>
              </w:rPr>
              <w:t xml:space="preserve"> (</w:t>
            </w:r>
            <w:r w:rsidR="00D70DD7" w:rsidRPr="00CD48C1">
              <w:t>Carici curtae-Agrostietum caricetosum diandrae</w:t>
            </w:r>
            <w:r w:rsidR="00D70DD7" w:rsidRPr="00CD48C1">
              <w:rPr>
                <w:rFonts w:cs="Segoe UI"/>
                <w:color w:val="000000"/>
                <w:szCs w:val="18"/>
              </w:rPr>
              <w:t>)</w:t>
            </w:r>
          </w:p>
        </w:tc>
      </w:tr>
    </w:tbl>
    <w:p w:rsidR="003F06C9" w:rsidRDefault="003F06C9" w:rsidP="007F068B"/>
    <w:p w:rsidR="00CD48C1" w:rsidRPr="006401CF" w:rsidRDefault="001E26F4" w:rsidP="006401CF">
      <w:pPr>
        <w:suppressAutoHyphens w:val="0"/>
        <w:autoSpaceDE w:val="0"/>
        <w:autoSpaceDN w:val="0"/>
        <w:adjustRightInd w:val="0"/>
        <w:spacing w:line="240" w:lineRule="auto"/>
      </w:pPr>
      <w:r>
        <w:t xml:space="preserve">In het profielendocument van </w:t>
      </w:r>
      <w:r w:rsidRPr="001E26F4">
        <w:t>overgangs- en trilveen (H7140</w:t>
      </w:r>
      <w:r>
        <w:t>) wordt d</w:t>
      </w:r>
      <w:r w:rsidR="00CD48C1" w:rsidRPr="001E26F4">
        <w:t>e associatie van Moerasstruisgras en Zompzegge</w:t>
      </w:r>
      <w:r>
        <w:t xml:space="preserve"> vermeld (</w:t>
      </w:r>
      <w:r w:rsidRPr="00CD48C1">
        <w:rPr>
          <w:rFonts w:cs="Segoe UI"/>
          <w:color w:val="000000"/>
          <w:szCs w:val="18"/>
        </w:rPr>
        <w:t>09A</w:t>
      </w:r>
      <w:r w:rsidR="00646805">
        <w:rPr>
          <w:rFonts w:cs="Segoe UI"/>
          <w:color w:val="000000"/>
          <w:szCs w:val="18"/>
        </w:rPr>
        <w:t>a</w:t>
      </w:r>
      <w:r w:rsidRPr="00CD48C1">
        <w:rPr>
          <w:rFonts w:cs="Segoe UI"/>
          <w:color w:val="000000"/>
          <w:szCs w:val="18"/>
        </w:rPr>
        <w:t>03A</w:t>
      </w:r>
      <w:r>
        <w:rPr>
          <w:rFonts w:cs="Segoe UI"/>
          <w:color w:val="000000"/>
          <w:szCs w:val="18"/>
        </w:rPr>
        <w:t xml:space="preserve">, </w:t>
      </w:r>
      <w:r w:rsidRPr="00CD48C1">
        <w:rPr>
          <w:rFonts w:cs="Segoe UI"/>
          <w:color w:val="000000"/>
          <w:szCs w:val="18"/>
        </w:rPr>
        <w:t>09A</w:t>
      </w:r>
      <w:r w:rsidR="00646805">
        <w:rPr>
          <w:rFonts w:cs="Segoe UI"/>
          <w:color w:val="000000"/>
          <w:szCs w:val="18"/>
        </w:rPr>
        <w:t>a</w:t>
      </w:r>
      <w:r w:rsidRPr="00CD48C1">
        <w:rPr>
          <w:rFonts w:cs="Segoe UI"/>
          <w:color w:val="000000"/>
          <w:szCs w:val="18"/>
        </w:rPr>
        <w:t>03B</w:t>
      </w:r>
      <w:r>
        <w:t xml:space="preserve">). </w:t>
      </w:r>
      <w:r w:rsidRPr="001E26F4">
        <w:t xml:space="preserve"> </w:t>
      </w:r>
      <w:r>
        <w:t xml:space="preserve"> </w:t>
      </w:r>
      <w:r w:rsidRPr="001E26F4">
        <w:t>De draadgentiaan-associatie (Cicendietum filiformis) met als b</w:t>
      </w:r>
      <w:r w:rsidRPr="001E26F4">
        <w:t>e</w:t>
      </w:r>
      <w:r w:rsidRPr="001E26F4">
        <w:t>langrijkste begeleidende soorten knolrus (Juncus bulbosus</w:t>
      </w:r>
      <w:r>
        <w:t xml:space="preserve">; </w:t>
      </w:r>
      <w:r w:rsidRPr="00CD48C1">
        <w:rPr>
          <w:rFonts w:cs="Segoe UI"/>
          <w:color w:val="000000"/>
          <w:szCs w:val="18"/>
        </w:rPr>
        <w:t>28A</w:t>
      </w:r>
      <w:r w:rsidR="00646805">
        <w:rPr>
          <w:rFonts w:cs="Segoe UI"/>
          <w:color w:val="000000"/>
          <w:szCs w:val="18"/>
        </w:rPr>
        <w:t>a</w:t>
      </w:r>
      <w:r w:rsidRPr="00CD48C1">
        <w:rPr>
          <w:rFonts w:cs="Segoe UI"/>
          <w:color w:val="000000"/>
          <w:szCs w:val="18"/>
        </w:rPr>
        <w:t xml:space="preserve">01B </w:t>
      </w:r>
      <w:r w:rsidRPr="001E26F4">
        <w:t>) is een associatie van het </w:t>
      </w:r>
      <w:hyperlink r:id="rId23" w:tooltip="Dwergbiezen-verbond" w:history="1">
        <w:r w:rsidRPr="001E26F4">
          <w:t>dwergbiezen-verbond</w:t>
        </w:r>
      </w:hyperlink>
      <w:r>
        <w:t xml:space="preserve">. Dit type komt vaak voor in </w:t>
      </w:r>
      <w:r w:rsidRPr="001E26F4">
        <w:t>periodiek droogvallende depressies en plagplaatsen in vochtige heide.</w:t>
      </w:r>
      <w:r w:rsidR="006401CF">
        <w:t xml:space="preserve"> </w:t>
      </w:r>
      <w:r w:rsidR="006401CF" w:rsidRPr="006401CF">
        <w:t>D</w:t>
      </w:r>
      <w:r w:rsidRPr="006401CF">
        <w:t>e Veldrus-associatie (16Ab</w:t>
      </w:r>
      <w:r w:rsidR="00646805">
        <w:t>0</w:t>
      </w:r>
      <w:r w:rsidRPr="006401CF">
        <w:t xml:space="preserve">1) </w:t>
      </w:r>
      <w:r w:rsidR="006401CF" w:rsidRPr="006401CF">
        <w:t xml:space="preserve">wordt gerekend tot </w:t>
      </w:r>
      <w:r w:rsidRPr="006401CF">
        <w:t>het natuurtype natte schraalgraslanden</w:t>
      </w:r>
      <w:r w:rsidR="006401CF" w:rsidRPr="006401CF">
        <w:t>.</w:t>
      </w:r>
    </w:p>
    <w:p w:rsidR="00E27F1E" w:rsidRDefault="00E27F1E" w:rsidP="007F068B"/>
    <w:p w:rsidR="00E20FDD" w:rsidRDefault="00E20FDD">
      <w:pPr>
        <w:suppressAutoHyphens w:val="0"/>
        <w:spacing w:line="240" w:lineRule="auto"/>
        <w:rPr>
          <w:b/>
        </w:rPr>
      </w:pPr>
      <w:r>
        <w:rPr>
          <w:b/>
        </w:rPr>
        <w:br w:type="page"/>
      </w:r>
    </w:p>
    <w:p w:rsidR="00E27F1E" w:rsidRPr="00D11E8D" w:rsidRDefault="00D11E8D" w:rsidP="007F068B">
      <w:pPr>
        <w:rPr>
          <w:b/>
        </w:rPr>
      </w:pPr>
      <w:r w:rsidRPr="00D11E8D">
        <w:rPr>
          <w:b/>
        </w:rPr>
        <w:lastRenderedPageBreak/>
        <w:t>Standplaats</w:t>
      </w:r>
    </w:p>
    <w:p w:rsidR="00190118" w:rsidRDefault="006401CF" w:rsidP="007F068B">
      <w:r>
        <w:t xml:space="preserve">De resultaten van de analyse met </w:t>
      </w:r>
      <w:r w:rsidR="007F068B" w:rsidRPr="002F3D79">
        <w:t xml:space="preserve">ESTAR (Witte et al., 2014) </w:t>
      </w:r>
      <w:r>
        <w:t xml:space="preserve">staan weergegeven in afbeelding 3.1. </w:t>
      </w:r>
      <w:r w:rsidR="007F068B" w:rsidRPr="002F3D79">
        <w:t xml:space="preserve"> </w:t>
      </w:r>
      <w:r>
        <w:t>In de afbeelding is voor de vegetatie opnamen in de opeenvolgende jaren aangegeven wat het aandeel van kenmerkende soorten is per ecologische soortengroep</w:t>
      </w:r>
      <w:r w:rsidR="00190118">
        <w:t xml:space="preserve"> </w:t>
      </w:r>
      <w:r>
        <w:t xml:space="preserve">voor de standplaatsfactoren vochttoestand, voedselrijkdom en zuurgraad. </w:t>
      </w:r>
    </w:p>
    <w:p w:rsidR="00E20FDD" w:rsidRDefault="00E20FDD" w:rsidP="007F068B"/>
    <w:p w:rsidR="006401CF" w:rsidRPr="002F3D79" w:rsidRDefault="006401CF" w:rsidP="006401CF">
      <w:pPr>
        <w:pStyle w:val="Bijschrift"/>
        <w:spacing w:after="120"/>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1</w:t>
      </w:r>
      <w:r w:rsidR="003622C4">
        <w:rPr>
          <w:noProof/>
        </w:rPr>
        <w:fldChar w:fldCharType="end"/>
      </w:r>
      <w:r w:rsidRPr="002F3D79">
        <w:t xml:space="preserve"> </w:t>
      </w:r>
      <w:r>
        <w:t xml:space="preserve">Procentueel aandeel van ecologische soortengroepen in de vegetatie opnamen voor </w:t>
      </w:r>
      <w:r w:rsidR="00E20FDD">
        <w:t>1983</w:t>
      </w:r>
      <w:r>
        <w:t xml:space="preserve"> t/m 2015.</w:t>
      </w:r>
    </w:p>
    <w:p w:rsidR="00D11E8D" w:rsidRDefault="0056634D" w:rsidP="007F068B">
      <w:r>
        <w:rPr>
          <w:noProof/>
        </w:rPr>
        <w:drawing>
          <wp:inline distT="0" distB="0" distL="0" distR="0">
            <wp:extent cx="4940877" cy="2123724"/>
            <wp:effectExtent l="19050" t="0" r="0" b="0"/>
            <wp:docPr id="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4947600" cy="2126614"/>
                    </a:xfrm>
                    <a:prstGeom prst="rect">
                      <a:avLst/>
                    </a:prstGeom>
                    <a:noFill/>
                    <a:ln w="9525">
                      <a:noFill/>
                      <a:miter lim="800000"/>
                      <a:headEnd/>
                      <a:tailEnd/>
                    </a:ln>
                  </pic:spPr>
                </pic:pic>
              </a:graphicData>
            </a:graphic>
          </wp:inline>
        </w:drawing>
      </w:r>
    </w:p>
    <w:p w:rsidR="0056634D" w:rsidRDefault="0056634D" w:rsidP="007F068B">
      <w:r>
        <w:rPr>
          <w:noProof/>
        </w:rPr>
        <w:drawing>
          <wp:inline distT="0" distB="0" distL="0" distR="0">
            <wp:extent cx="5487035" cy="2136780"/>
            <wp:effectExtent l="19050" t="0" r="0" b="0"/>
            <wp:docPr id="4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5487035" cy="2136780"/>
                    </a:xfrm>
                    <a:prstGeom prst="rect">
                      <a:avLst/>
                    </a:prstGeom>
                    <a:noFill/>
                    <a:ln w="9525">
                      <a:noFill/>
                      <a:miter lim="800000"/>
                      <a:headEnd/>
                      <a:tailEnd/>
                    </a:ln>
                  </pic:spPr>
                </pic:pic>
              </a:graphicData>
            </a:graphic>
          </wp:inline>
        </w:drawing>
      </w:r>
    </w:p>
    <w:p w:rsidR="0056634D" w:rsidRDefault="0056634D" w:rsidP="007F068B">
      <w:r>
        <w:rPr>
          <w:noProof/>
        </w:rPr>
        <w:drawing>
          <wp:inline distT="0" distB="0" distL="0" distR="0">
            <wp:extent cx="4963981" cy="2127478"/>
            <wp:effectExtent l="19050" t="0" r="8069" b="0"/>
            <wp:docPr id="5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a:stretch>
                      <a:fillRect/>
                    </a:stretch>
                  </pic:blipFill>
                  <pic:spPr bwMode="auto">
                    <a:xfrm>
                      <a:off x="0" y="0"/>
                      <a:ext cx="4969262" cy="2129741"/>
                    </a:xfrm>
                    <a:prstGeom prst="rect">
                      <a:avLst/>
                    </a:prstGeom>
                    <a:noFill/>
                    <a:ln w="9525">
                      <a:noFill/>
                      <a:miter lim="800000"/>
                      <a:headEnd/>
                      <a:tailEnd/>
                    </a:ln>
                  </pic:spPr>
                </pic:pic>
              </a:graphicData>
            </a:graphic>
          </wp:inline>
        </w:drawing>
      </w:r>
    </w:p>
    <w:p w:rsidR="00E20FDD" w:rsidRDefault="00E20FDD" w:rsidP="00E20FDD">
      <w:r>
        <w:t xml:space="preserve">Voor vochttoestand is het aandeel soorten kenmerkend voor semi-aquatische en natte omstandigheden zeer groot en dit aandeel is na de ingreep in 1993 toegenomen. Bij voedselrijkdom overheersen soorten kenmerkend voor voedselarme en matig voedselrijke, niet alkaline groeiomstandigheden. Het aandeel </w:t>
      </w:r>
      <w:r w:rsidR="001B5868">
        <w:t xml:space="preserve">matig </w:t>
      </w:r>
      <w:r>
        <w:t xml:space="preserve">voedselrijk </w:t>
      </w:r>
      <w:r w:rsidR="001B5868">
        <w:t xml:space="preserve">en zeer voedselrijk </w:t>
      </w:r>
      <w:r>
        <w:t xml:space="preserve">lijkt hoger in de periode </w:t>
      </w:r>
      <w:r w:rsidR="001B5868">
        <w:t xml:space="preserve">1983-1996 en in 2015. </w:t>
      </w:r>
      <w:r>
        <w:t xml:space="preserve">Qua zuurgraad overheersen soorten kenmerkend voor zure tot zwak zure omstandigheden. </w:t>
      </w:r>
      <w:r w:rsidR="001B5868">
        <w:t xml:space="preserve">Het aandeel zure soorten lijkt te zijn toegenomen (groei veenlaag).Het aandeel zwak zure soorten lijkt in 2015 te zijn afgenomen, maar dit is gebaseerd op </w:t>
      </w:r>
      <w:r w:rsidR="00646805">
        <w:t>éé</w:t>
      </w:r>
      <w:r w:rsidR="001B5868">
        <w:t>n vegetatie opname.</w:t>
      </w:r>
    </w:p>
    <w:p w:rsidR="006D0468" w:rsidRDefault="003870D4" w:rsidP="007F068B">
      <w:r>
        <w:lastRenderedPageBreak/>
        <w:t xml:space="preserve">Er zijn wel opvallende verschillen in het vegetatiepatroon in het Landje van Jonker. </w:t>
      </w:r>
      <w:r w:rsidR="00D5753E">
        <w:t xml:space="preserve">In perceel B van het Landje van Jonker </w:t>
      </w:r>
      <w:r>
        <w:t xml:space="preserve">lijkt een soort natte laagte bestaan waarlangs het water afstroomt. </w:t>
      </w:r>
      <w:r w:rsidR="00D5753E">
        <w:t xml:space="preserve">In perceel A zijn ook natte laagtes aanwezig die een oud slotenpatroon lijken weer te geven (afbeelding 3.2). De best ontwikkelde natte vegetaties zijn te vinden in deze natte laagtes, waarbij met name in perceel A nog soorten voorkomen </w:t>
      </w:r>
      <w:r w:rsidR="006D0468">
        <w:t>(</w:t>
      </w:r>
      <w:r w:rsidR="006D0468" w:rsidRPr="006D0468">
        <w:rPr>
          <w:i/>
        </w:rPr>
        <w:t>Menyanthes trifoliata, Succisa pratensis, Comarum palustre</w:t>
      </w:r>
      <w:r w:rsidR="006D0468">
        <w:t xml:space="preserve">) </w:t>
      </w:r>
      <w:r w:rsidR="00D5753E">
        <w:t xml:space="preserve">die meer indicatief zijn voor meer zwak zure kwelplekken. </w:t>
      </w:r>
    </w:p>
    <w:p w:rsidR="006D0468" w:rsidRDefault="006D0468" w:rsidP="007F068B"/>
    <w:p w:rsidR="004824E9" w:rsidRDefault="00D5753E" w:rsidP="007F068B">
      <w:r>
        <w:t xml:space="preserve">In zowel perceel A en B komen ook grote oppervlakken met haarmos voor (afbeelding 3.3) die vooral op de hogere delen liggen. Deze delen zijn meer soortenarm en </w:t>
      </w:r>
      <w:r w:rsidR="00706158">
        <w:t xml:space="preserve">indiceren meer droge en voedselrijke standplaatsen. Een hogere voedselrijkdom kan worden veroorzaakt door </w:t>
      </w:r>
      <w:r w:rsidR="007E3D96">
        <w:t>atmosferische</w:t>
      </w:r>
      <w:r w:rsidR="00706158">
        <w:t xml:space="preserve"> depositie, maar ook door mineralisatie van het veen als gevolg van lagere grondwaterstanden (verdroging).</w:t>
      </w:r>
    </w:p>
    <w:p w:rsidR="003870D4" w:rsidRDefault="003870D4" w:rsidP="007F068B"/>
    <w:p w:rsidR="00D5753E" w:rsidRPr="002F3D79" w:rsidRDefault="00D5753E" w:rsidP="00D5753E">
      <w:pPr>
        <w:pStyle w:val="Bijschrift"/>
        <w:spacing w:after="120"/>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2</w:t>
      </w:r>
      <w:r w:rsidR="003622C4">
        <w:rPr>
          <w:noProof/>
        </w:rPr>
        <w:fldChar w:fldCharType="end"/>
      </w:r>
      <w:r w:rsidRPr="002F3D79">
        <w:t xml:space="preserve"> </w:t>
      </w:r>
      <w:r>
        <w:t>Natte laagtes in het Landje van Jonker. De pijl</w:t>
      </w:r>
      <w:r w:rsidR="00C866B6">
        <w:t>en</w:t>
      </w:r>
      <w:r>
        <w:t xml:space="preserve"> geeft de richting van afstroming aan.</w:t>
      </w:r>
    </w:p>
    <w:p w:rsidR="003870D4" w:rsidRDefault="00C866B6" w:rsidP="007F068B">
      <w:r>
        <w:rPr>
          <w:noProof/>
        </w:rPr>
        <w:drawing>
          <wp:inline distT="0" distB="0" distL="0" distR="0">
            <wp:extent cx="5487035" cy="4228286"/>
            <wp:effectExtent l="1905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5487035" cy="4228286"/>
                    </a:xfrm>
                    <a:prstGeom prst="rect">
                      <a:avLst/>
                    </a:prstGeom>
                    <a:noFill/>
                    <a:ln w="9525">
                      <a:noFill/>
                      <a:miter lim="800000"/>
                      <a:headEnd/>
                      <a:tailEnd/>
                    </a:ln>
                  </pic:spPr>
                </pic:pic>
              </a:graphicData>
            </a:graphic>
          </wp:inline>
        </w:drawing>
      </w:r>
    </w:p>
    <w:p w:rsidR="00D11E8D" w:rsidRDefault="00D11E8D" w:rsidP="007F068B"/>
    <w:p w:rsidR="00706158" w:rsidRPr="002F3D79" w:rsidRDefault="00706158" w:rsidP="00706158">
      <w:pPr>
        <w:pStyle w:val="Bijschrift"/>
        <w:spacing w:after="120"/>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3</w:t>
      </w:r>
      <w:r w:rsidR="003622C4">
        <w:rPr>
          <w:noProof/>
        </w:rPr>
        <w:fldChar w:fldCharType="end"/>
      </w:r>
      <w:r w:rsidRPr="002F3D79">
        <w:t xml:space="preserve"> </w:t>
      </w:r>
      <w:r>
        <w:t>Voorkomen van haarmos in het Landje van Jonker (links) en de hoogteligging van het maaiveld (rechts).</w:t>
      </w:r>
    </w:p>
    <w:p w:rsidR="006401CF" w:rsidRDefault="006401CF" w:rsidP="006401CF">
      <w:pPr>
        <w:rPr>
          <w:rFonts w:ascii="Segoe UI Semibold" w:hAnsi="Segoe UI Semibold"/>
          <w:b/>
        </w:rPr>
      </w:pPr>
      <w:r w:rsidRPr="00985811">
        <w:rPr>
          <w:rFonts w:ascii="Segoe UI Semibold" w:hAnsi="Segoe UI Semibold"/>
          <w:noProof/>
        </w:rPr>
        <w:drawing>
          <wp:inline distT="0" distB="0" distL="0" distR="0">
            <wp:extent cx="2718435" cy="1924050"/>
            <wp:effectExtent l="19050" t="0" r="5715" b="0"/>
            <wp:docPr id="30" name="Afbeelding 30" descr="Di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10.JPG"/>
                    <pic:cNvPicPr/>
                  </pic:nvPicPr>
                  <pic:blipFill>
                    <a:blip r:embed="rId28"/>
                    <a:srcRect b="5164"/>
                    <a:stretch>
                      <a:fillRect/>
                    </a:stretch>
                  </pic:blipFill>
                  <pic:spPr>
                    <a:xfrm>
                      <a:off x="0" y="0"/>
                      <a:ext cx="2718435" cy="1924050"/>
                    </a:xfrm>
                    <a:prstGeom prst="rect">
                      <a:avLst/>
                    </a:prstGeom>
                  </pic:spPr>
                </pic:pic>
              </a:graphicData>
            </a:graphic>
          </wp:inline>
        </w:drawing>
      </w:r>
      <w:r w:rsidR="00706158" w:rsidRPr="00706158">
        <w:rPr>
          <w:rFonts w:ascii="Segoe UI Semibold" w:hAnsi="Segoe UI Semibold"/>
          <w:b/>
          <w:noProof/>
        </w:rPr>
        <w:drawing>
          <wp:inline distT="0" distB="0" distL="0" distR="0">
            <wp:extent cx="2718000" cy="1911094"/>
            <wp:effectExtent l="19050" t="0" r="6150" b="0"/>
            <wp:docPr id="34" name="Afbeelding 31" descr="Di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11.JPG"/>
                    <pic:cNvPicPr/>
                  </pic:nvPicPr>
                  <pic:blipFill>
                    <a:blip r:embed="rId29"/>
                    <a:srcRect b="6250"/>
                    <a:stretch>
                      <a:fillRect/>
                    </a:stretch>
                  </pic:blipFill>
                  <pic:spPr>
                    <a:xfrm>
                      <a:off x="0" y="0"/>
                      <a:ext cx="2718000" cy="1911094"/>
                    </a:xfrm>
                    <a:prstGeom prst="rect">
                      <a:avLst/>
                    </a:prstGeom>
                  </pic:spPr>
                </pic:pic>
              </a:graphicData>
            </a:graphic>
          </wp:inline>
        </w:drawing>
      </w:r>
    </w:p>
    <w:p w:rsidR="006401CF" w:rsidRDefault="006401CF" w:rsidP="006401CF">
      <w:pPr>
        <w:rPr>
          <w:rFonts w:ascii="Segoe UI Semibold" w:hAnsi="Segoe UI Semibold"/>
          <w:b/>
        </w:rPr>
      </w:pPr>
    </w:p>
    <w:p w:rsidR="00E710B3" w:rsidRPr="007E3D96" w:rsidRDefault="00E575B5" w:rsidP="007E3D96">
      <w:r>
        <w:lastRenderedPageBreak/>
        <w:t xml:space="preserve">Volgens </w:t>
      </w:r>
      <w:r w:rsidR="00141B30">
        <w:t>éé</w:t>
      </w:r>
      <w:r w:rsidR="00E710B3">
        <w:t xml:space="preserve">n van de profieldocumenten voor </w:t>
      </w:r>
      <w:r>
        <w:t>H7140</w:t>
      </w:r>
      <w:r w:rsidR="00E710B3">
        <w:t xml:space="preserve">A (herstelstrategie) </w:t>
      </w:r>
      <w:r w:rsidR="007E3D96">
        <w:t xml:space="preserve">dient qua </w:t>
      </w:r>
      <w:r w:rsidR="00E710B3" w:rsidRPr="007E3D96">
        <w:t xml:space="preserve">abiotische </w:t>
      </w:r>
      <w:r w:rsidR="007E3D96">
        <w:t>r</w:t>
      </w:r>
      <w:r w:rsidR="00E710B3" w:rsidRPr="007E3D96">
        <w:t xml:space="preserve">andvoorwaarden (Runhaar et al. 2009) </w:t>
      </w:r>
      <w:r w:rsidR="007E3D96">
        <w:t xml:space="preserve">te worden </w:t>
      </w:r>
      <w:r w:rsidR="00E710B3" w:rsidRPr="007E3D96">
        <w:t>uitgegaan van de</w:t>
      </w:r>
      <w:r w:rsidR="007E3D96">
        <w:t xml:space="preserve"> </w:t>
      </w:r>
      <w:r w:rsidR="00E710B3" w:rsidRPr="007E3D96">
        <w:t>omstandigheden van de Associatie van Schorpioenmos en Ronde zegge (09Ba01) en de Associatie</w:t>
      </w:r>
      <w:r w:rsidR="007E3D96">
        <w:t xml:space="preserve"> </w:t>
      </w:r>
      <w:r w:rsidR="00E710B3" w:rsidRPr="007E3D96">
        <w:t>van Moerasstruisgras en Zompzegge (subassociatie met ronde zegge: 09Aa03B), aangevuld met</w:t>
      </w:r>
      <w:r w:rsidR="007E3D96">
        <w:t xml:space="preserve"> </w:t>
      </w:r>
      <w:r w:rsidR="00E710B3" w:rsidRPr="007E3D96">
        <w:t>de iets minder kenmerkende typische subassociatie van de Associatie van Moerasstruisgras en</w:t>
      </w:r>
      <w:r w:rsidR="007E3D96">
        <w:t xml:space="preserve"> </w:t>
      </w:r>
      <w:r w:rsidR="00E710B3" w:rsidRPr="007E3D96">
        <w:t>Zompzegge (09Aa03A; Schaminée et al. 1995) en het Staatsbosbeheertype [SBB] Associatie van</w:t>
      </w:r>
      <w:r w:rsidR="007E3D96">
        <w:t xml:space="preserve"> </w:t>
      </w:r>
      <w:r w:rsidR="00E710B3" w:rsidRPr="007E3D96">
        <w:t>Draadzegge en Veenpluis, typische subassociatie.</w:t>
      </w:r>
      <w:r w:rsidR="007E3D96">
        <w:t xml:space="preserve"> </w:t>
      </w:r>
      <w:r w:rsidR="001B5868">
        <w:t>Voor vochttoestand ligt h</w:t>
      </w:r>
      <w:r w:rsidR="001B5868" w:rsidRPr="007E3D96">
        <w:t xml:space="preserve">et kernbereik van het subtype </w:t>
      </w:r>
      <w:r w:rsidR="001B5868">
        <w:t xml:space="preserve">bij </w:t>
      </w:r>
      <w:r w:rsidR="001B5868" w:rsidRPr="007E3D96">
        <w:t>inunderend tot zeer nat, aangevuld met nat vanwege het</w:t>
      </w:r>
      <w:r w:rsidR="001B5868">
        <w:t xml:space="preserve"> </w:t>
      </w:r>
      <w:r w:rsidR="001B5868" w:rsidRPr="007E3D96">
        <w:t>voorkomen van 09Aa03A.</w:t>
      </w:r>
      <w:r w:rsidR="001B5868">
        <w:t xml:space="preserve"> Waternood</w:t>
      </w:r>
      <w:r w:rsidR="00646805">
        <w:t>3</w:t>
      </w:r>
      <w:r w:rsidR="001B5868">
        <w:t xml:space="preserve"> geeft aan dat d</w:t>
      </w:r>
      <w:r w:rsidR="007F1E31">
        <w:t xml:space="preserve">e GVG tussen de </w:t>
      </w:r>
      <w:r w:rsidR="001B5868">
        <w:t>-</w:t>
      </w:r>
      <w:r w:rsidR="007F1E31">
        <w:t>20 en 20 cm</w:t>
      </w:r>
      <w:r w:rsidR="001B5868">
        <w:t xml:space="preserve"> beneden </w:t>
      </w:r>
      <w:r w:rsidR="007F1E31">
        <w:t xml:space="preserve">maaiveld </w:t>
      </w:r>
      <w:r w:rsidR="001B5868">
        <w:t xml:space="preserve">dient </w:t>
      </w:r>
      <w:r w:rsidR="007F1E31">
        <w:t>te liggen en de GLG boven de 20 cm</w:t>
      </w:r>
      <w:r w:rsidR="001B5868">
        <w:t xml:space="preserve"> beneden </w:t>
      </w:r>
      <w:r w:rsidR="007F1E31">
        <w:t>maa</w:t>
      </w:r>
      <w:r w:rsidR="001B5868">
        <w:t>i</w:t>
      </w:r>
      <w:r w:rsidR="007F1E31">
        <w:t>veld (maximaal 30 cm</w:t>
      </w:r>
      <w:r w:rsidR="001B5868">
        <w:t xml:space="preserve"> beneden </w:t>
      </w:r>
      <w:r w:rsidR="007F1E31">
        <w:t>maaiveld).</w:t>
      </w:r>
      <w:r w:rsidR="001B5868">
        <w:t xml:space="preserve"> </w:t>
      </w:r>
      <w:r w:rsidR="007E3D96">
        <w:t>Voor v</w:t>
      </w:r>
      <w:r w:rsidR="007E3D96" w:rsidRPr="007E3D96">
        <w:t>oedselrijkdom</w:t>
      </w:r>
      <w:r w:rsidR="007E3D96">
        <w:t xml:space="preserve"> ligt h</w:t>
      </w:r>
      <w:r w:rsidR="007E3D96" w:rsidRPr="007E3D96">
        <w:t xml:space="preserve">et kernbereik van het subtype </w:t>
      </w:r>
      <w:r w:rsidR="007E3D96">
        <w:t xml:space="preserve">bij </w:t>
      </w:r>
      <w:r w:rsidR="007E3D96" w:rsidRPr="007E3D96">
        <w:t>licht voedselrijk, aangevuld met matig voedselarm</w:t>
      </w:r>
      <w:r w:rsidR="007E3D96">
        <w:t xml:space="preserve"> </w:t>
      </w:r>
      <w:r w:rsidR="007E3D96" w:rsidRPr="007E3D96">
        <w:t xml:space="preserve">en matig voedselrijk </w:t>
      </w:r>
      <w:r w:rsidR="007E3D96">
        <w:t>en voor z</w:t>
      </w:r>
      <w:r w:rsidR="00E710B3" w:rsidRPr="007E3D96">
        <w:t>uurgraad</w:t>
      </w:r>
      <w:r w:rsidR="007E3D96">
        <w:t xml:space="preserve"> is h</w:t>
      </w:r>
      <w:r w:rsidR="00E710B3" w:rsidRPr="007E3D96">
        <w:t xml:space="preserve">et subtype optimaal </w:t>
      </w:r>
      <w:r w:rsidR="007E3D96">
        <w:t xml:space="preserve">wanneer het ligt </w:t>
      </w:r>
      <w:r w:rsidR="00E710B3" w:rsidRPr="007E3D96">
        <w:t>in het neutrale tot zwak zure bereik: pH 5-</w:t>
      </w:r>
      <w:r w:rsidR="001B5868">
        <w:t>6</w:t>
      </w:r>
      <w:r w:rsidR="00E710B3" w:rsidRPr="007E3D96">
        <w:t>,5</w:t>
      </w:r>
      <w:r w:rsidR="001B5868">
        <w:t xml:space="preserve"> </w:t>
      </w:r>
      <w:r w:rsidR="001B5868" w:rsidRPr="007E3D96">
        <w:t>(Runhaar et al. 2009)</w:t>
      </w:r>
      <w:r w:rsidR="007E3D96">
        <w:t xml:space="preserve">. </w:t>
      </w:r>
    </w:p>
    <w:p w:rsidR="00E710B3" w:rsidRPr="007E3D96" w:rsidRDefault="00E710B3" w:rsidP="00E710B3"/>
    <w:p w:rsidR="007F068B" w:rsidRPr="002F3D79" w:rsidRDefault="007F068B" w:rsidP="007F068B">
      <w:pPr>
        <w:pStyle w:val="Kop2"/>
      </w:pPr>
      <w:bookmarkStart w:id="87" w:name="_Toc460490728"/>
      <w:r>
        <w:t>A</w:t>
      </w:r>
      <w:r w:rsidRPr="002F3D79">
        <w:t>fwatering en ontwatering</w:t>
      </w:r>
      <w:bookmarkEnd w:id="87"/>
    </w:p>
    <w:p w:rsidR="007F068B" w:rsidRDefault="007F068B" w:rsidP="007F068B"/>
    <w:p w:rsidR="00103E51" w:rsidRDefault="00103E51" w:rsidP="007F068B">
      <w:r>
        <w:t>Er zijn verschillende digitale bestanden beschikbaar van de watergangen. Het dwg bestand</w:t>
      </w:r>
      <w:r w:rsidR="00706158">
        <w:t xml:space="preserve"> afkomstig van het Geldersch Landschap </w:t>
      </w:r>
      <w:r>
        <w:t xml:space="preserve">is gebruikt </w:t>
      </w:r>
      <w:r w:rsidR="00706158">
        <w:t xml:space="preserve">omdat </w:t>
      </w:r>
      <w:r>
        <w:t>hier alle watervoerende sloten staan</w:t>
      </w:r>
      <w:r w:rsidR="00706158">
        <w:t xml:space="preserve"> aangegeven</w:t>
      </w:r>
      <w:r>
        <w:t>. Voor het kunnen identificeren van de verschillende sloten is een nummering toegepast (Afbeelding 3.</w:t>
      </w:r>
      <w:r w:rsidR="00706158">
        <w:t>4</w:t>
      </w:r>
      <w:r>
        <w:t>). Er zijn in totaal 18 watergangen geïdentificeerd.</w:t>
      </w:r>
    </w:p>
    <w:p w:rsidR="00103E51" w:rsidRDefault="00103E51" w:rsidP="007F068B"/>
    <w:p w:rsidR="00103E51" w:rsidRDefault="00103E51" w:rsidP="009F0279">
      <w:pPr>
        <w:pStyle w:val="Bijschrift"/>
        <w:spacing w:after="120"/>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4</w:t>
      </w:r>
      <w:r w:rsidR="003622C4">
        <w:rPr>
          <w:noProof/>
        </w:rPr>
        <w:fldChar w:fldCharType="end"/>
      </w:r>
      <w:r w:rsidRPr="002F3D79">
        <w:t xml:space="preserve"> </w:t>
      </w:r>
      <w:r>
        <w:t>Nummering van de sloten in het focusgebied rondom het Landje van jonker. In rood zijn de duikers aangegeven.</w:t>
      </w:r>
    </w:p>
    <w:p w:rsidR="00103E51" w:rsidRDefault="003622C4" w:rsidP="007F068B">
      <w:pPr>
        <w:rPr>
          <w:rFonts w:ascii="Segoe UI Semibold" w:hAnsi="Segoe UI Semibold"/>
          <w:b/>
        </w:rPr>
      </w:pPr>
      <w:r>
        <w:rPr>
          <w:rFonts w:ascii="Segoe UI Semibold" w:hAnsi="Segoe UI Semibold"/>
          <w:b/>
          <w:noProof/>
        </w:rPr>
        <w:pict>
          <v:shape id="_x0000_s1055" type="#_x0000_t32" style="position:absolute;margin-left:73.65pt;margin-top:4.55pt;width:14.7pt;height:41.1pt;flip:y;z-index:251685376" o:connectortype="straight" strokecolor="#064466 [808]" strokeweight="3pt"/>
        </w:pict>
      </w:r>
      <w:r w:rsidR="00103E51">
        <w:rPr>
          <w:rFonts w:ascii="Segoe UI Semibold" w:hAnsi="Segoe UI Semibold"/>
          <w:b/>
          <w:noProof/>
        </w:rPr>
        <w:drawing>
          <wp:inline distT="0" distB="0" distL="0" distR="0">
            <wp:extent cx="5487035" cy="4115435"/>
            <wp:effectExtent l="19050" t="0" r="0" b="0"/>
            <wp:docPr id="24" name="Afbeelding 23" descr="Di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3.JPG"/>
                    <pic:cNvPicPr/>
                  </pic:nvPicPr>
                  <pic:blipFill>
                    <a:blip r:embed="rId30"/>
                    <a:stretch>
                      <a:fillRect/>
                    </a:stretch>
                  </pic:blipFill>
                  <pic:spPr>
                    <a:xfrm>
                      <a:off x="0" y="0"/>
                      <a:ext cx="5487035" cy="4115435"/>
                    </a:xfrm>
                    <a:prstGeom prst="rect">
                      <a:avLst/>
                    </a:prstGeom>
                  </pic:spPr>
                </pic:pic>
              </a:graphicData>
            </a:graphic>
          </wp:inline>
        </w:drawing>
      </w:r>
    </w:p>
    <w:p w:rsidR="00103E51" w:rsidRDefault="00103E51" w:rsidP="007F068B">
      <w:pPr>
        <w:rPr>
          <w:rFonts w:ascii="Segoe UI Semibold" w:hAnsi="Segoe UI Semibold"/>
          <w:b/>
        </w:rPr>
      </w:pPr>
    </w:p>
    <w:p w:rsidR="00EB2C3A" w:rsidRPr="00EB2C3A" w:rsidRDefault="00EB2C3A" w:rsidP="007F068B">
      <w:pPr>
        <w:rPr>
          <w:rFonts w:ascii="Segoe UI Semibold" w:hAnsi="Segoe UI Semibold"/>
        </w:rPr>
      </w:pPr>
      <w:r w:rsidRPr="00EB2C3A">
        <w:rPr>
          <w:rFonts w:ascii="Segoe UI Semibold" w:hAnsi="Segoe UI Semibold"/>
        </w:rPr>
        <w:t>Afwatering</w:t>
      </w:r>
    </w:p>
    <w:p w:rsidR="00646805" w:rsidRDefault="00103E51" w:rsidP="00706158">
      <w:r>
        <w:t xml:space="preserve">Op basis van de hoogte van de waterpeilen uit het dwg bestand is een eerste schets gemaakt van de afwateringsrichting. In het veld is </w:t>
      </w:r>
      <w:r w:rsidR="00706158">
        <w:t xml:space="preserve">de stroomrichting </w:t>
      </w:r>
      <w:r>
        <w:t xml:space="preserve">gecontroleerd. Slechts </w:t>
      </w:r>
      <w:r w:rsidR="00706158">
        <w:t xml:space="preserve">voor </w:t>
      </w:r>
      <w:r w:rsidR="00141B30">
        <w:t>éé</w:t>
      </w:r>
      <w:r>
        <w:t>n sloot heeft dat geleid tot een aanpassing (sloot 9). De stroomrichting is aangegeven in afbeelding 3.</w:t>
      </w:r>
      <w:r w:rsidR="00706158">
        <w:t>5</w:t>
      </w:r>
      <w:r>
        <w:t xml:space="preserve"> samen met de debieten. </w:t>
      </w:r>
      <w:r w:rsidR="00114A38">
        <w:t xml:space="preserve">De getallen geven debieten in liters per seconde aan en de plek in de watergang </w:t>
      </w:r>
      <w:r w:rsidR="00706158">
        <w:t xml:space="preserve">waar </w:t>
      </w:r>
      <w:r w:rsidR="00114A38">
        <w:t xml:space="preserve">het debiet is bepaald. </w:t>
      </w:r>
      <w:r w:rsidR="00706158">
        <w:t>S</w:t>
      </w:r>
      <w:r w:rsidR="00251CF8">
        <w:t>troomrichting en debieten zi</w:t>
      </w:r>
      <w:r w:rsidR="00706158">
        <w:t>j</w:t>
      </w:r>
      <w:r w:rsidR="00251CF8">
        <w:t>n bepaald op 18 augustus 2016</w:t>
      </w:r>
      <w:r w:rsidR="00141B30">
        <w:t xml:space="preserve"> na een week met relatief weinig neerslag</w:t>
      </w:r>
      <w:r w:rsidR="00251CF8">
        <w:t xml:space="preserve">. </w:t>
      </w:r>
      <w:r w:rsidR="00141B30">
        <w:t xml:space="preserve">Het meeste water bestond daarom uit kwelwater. </w:t>
      </w:r>
      <w:r w:rsidR="00114A38">
        <w:t>Het terrein loop</w:t>
      </w:r>
      <w:r w:rsidR="00141B30">
        <w:t>t</w:t>
      </w:r>
      <w:r w:rsidR="00114A38">
        <w:t xml:space="preserve"> af van west naar oost en </w:t>
      </w:r>
      <w:r w:rsidR="00A70D23">
        <w:t xml:space="preserve">dit is </w:t>
      </w:r>
      <w:r w:rsidR="00114A38">
        <w:t xml:space="preserve">ook de </w:t>
      </w:r>
    </w:p>
    <w:p w:rsidR="00646805" w:rsidRPr="009F0279" w:rsidRDefault="00646805" w:rsidP="00646805">
      <w:pPr>
        <w:pStyle w:val="Bijschrift"/>
        <w:spacing w:after="120"/>
      </w:pPr>
      <w:r w:rsidRPr="002F3D79">
        <w:lastRenderedPageBreak/>
        <w:t>Afbeelding </w:t>
      </w:r>
      <w:fldSimple w:instr=" STYLEREF 1 \s ">
        <w:r w:rsidR="005C63DB">
          <w:rPr>
            <w:noProof/>
          </w:rPr>
          <w:t>3</w:t>
        </w:r>
      </w:fldSimple>
      <w:r w:rsidRPr="002F3D79">
        <w:t>.</w:t>
      </w:r>
      <w:fldSimple w:instr=" SEQ Afbeelding \* ARABIC \s 1 ">
        <w:r w:rsidR="005C63DB">
          <w:rPr>
            <w:noProof/>
          </w:rPr>
          <w:t>5</w:t>
        </w:r>
      </w:fldSimple>
      <w:r w:rsidRPr="002F3D79">
        <w:t xml:space="preserve"> </w:t>
      </w:r>
      <w:r>
        <w:t>Stroomrichting (gele pijlen) en geschat debiet (getallen) in l/s van de diverse watergangen.</w:t>
      </w:r>
    </w:p>
    <w:p w:rsidR="00646805" w:rsidRDefault="003622C4" w:rsidP="00646805">
      <w:pPr>
        <w:rPr>
          <w:rFonts w:ascii="Segoe UI Semibold" w:hAnsi="Segoe UI Semibold"/>
          <w:b/>
        </w:rPr>
      </w:pPr>
      <w:r>
        <w:rPr>
          <w:rFonts w:ascii="Segoe UI Semibold" w:hAnsi="Segoe UI Semibold"/>
          <w:b/>
          <w:noProof/>
        </w:rPr>
        <w:pict>
          <v:shape id="_x0000_s1066" type="#_x0000_t32" style="position:absolute;margin-left:1in;margin-top:5.5pt;width:14.7pt;height:41.1pt;flip:y;z-index:251699712" o:connectortype="straight" strokecolor="#064466 [808]" strokeweight="3pt"/>
        </w:pict>
      </w:r>
      <w:r w:rsidR="00646805">
        <w:rPr>
          <w:rFonts w:ascii="Segoe UI Semibold" w:hAnsi="Segoe UI Semibold"/>
          <w:b/>
          <w:noProof/>
        </w:rPr>
        <w:drawing>
          <wp:inline distT="0" distB="0" distL="0" distR="0">
            <wp:extent cx="5487035" cy="4115435"/>
            <wp:effectExtent l="19050" t="0" r="0" b="0"/>
            <wp:docPr id="56" name="Afbeelding 37" descr="afstrom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stroming.jpg"/>
                    <pic:cNvPicPr/>
                  </pic:nvPicPr>
                  <pic:blipFill>
                    <a:blip r:embed="rId31"/>
                    <a:stretch>
                      <a:fillRect/>
                    </a:stretch>
                  </pic:blipFill>
                  <pic:spPr>
                    <a:xfrm>
                      <a:off x="0" y="0"/>
                      <a:ext cx="5487035" cy="4115435"/>
                    </a:xfrm>
                    <a:prstGeom prst="rect">
                      <a:avLst/>
                    </a:prstGeom>
                  </pic:spPr>
                </pic:pic>
              </a:graphicData>
            </a:graphic>
          </wp:inline>
        </w:drawing>
      </w:r>
    </w:p>
    <w:p w:rsidR="00646805" w:rsidRPr="00B00C40" w:rsidRDefault="00646805" w:rsidP="00646805"/>
    <w:p w:rsidR="00114A38" w:rsidRDefault="00114A38" w:rsidP="00706158">
      <w:r>
        <w:t xml:space="preserve">afwateringsrichting. </w:t>
      </w:r>
      <w:r w:rsidR="00A70D23">
        <w:t xml:space="preserve">Sloten die haaks </w:t>
      </w:r>
      <w:r w:rsidR="00706158">
        <w:t xml:space="preserve">staan </w:t>
      </w:r>
      <w:r w:rsidR="00A70D23">
        <w:t xml:space="preserve">op de helling en bovenstrooms niet zijn </w:t>
      </w:r>
      <w:r w:rsidR="00706158">
        <w:t xml:space="preserve">aangesloten </w:t>
      </w:r>
      <w:r w:rsidR="00A70D23">
        <w:t xml:space="preserve">op een andere sloot laten </w:t>
      </w:r>
      <w:r w:rsidR="00251CF8">
        <w:t xml:space="preserve">lage </w:t>
      </w:r>
      <w:r w:rsidR="00A70D23">
        <w:t>stroomsnelhed</w:t>
      </w:r>
      <w:r w:rsidR="00706158">
        <w:t>en</w:t>
      </w:r>
      <w:r w:rsidR="00A70D23">
        <w:t xml:space="preserve"> zien</w:t>
      </w:r>
      <w:r w:rsidR="00706158">
        <w:t xml:space="preserve">, terwijl </w:t>
      </w:r>
      <w:r w:rsidR="00A70D23">
        <w:t>sloten die parallel aan de helling lopen</w:t>
      </w:r>
      <w:r w:rsidR="00706158">
        <w:t xml:space="preserve"> tamelijk snel stromen</w:t>
      </w:r>
      <w:r w:rsidR="00A70D23">
        <w:t>.</w:t>
      </w:r>
      <w:r>
        <w:t xml:space="preserve">  </w:t>
      </w:r>
      <w:r w:rsidR="00251CF8">
        <w:t>Dit is in het bijzonder het geval voor s</w:t>
      </w:r>
      <w:r>
        <w:t>loot 2</w:t>
      </w:r>
      <w:r w:rsidR="00141B30">
        <w:t>,</w:t>
      </w:r>
      <w:r w:rsidR="00A70D23">
        <w:t xml:space="preserve"> </w:t>
      </w:r>
      <w:r w:rsidR="00251CF8">
        <w:t>di</w:t>
      </w:r>
      <w:r w:rsidR="00141B30">
        <w:t>e</w:t>
      </w:r>
      <w:r w:rsidR="00251CF8">
        <w:t xml:space="preserve"> verder afwatert via </w:t>
      </w:r>
      <w:r w:rsidR="00A70D23">
        <w:t xml:space="preserve">sloot 5, 12, 14 en 17. Deze </w:t>
      </w:r>
      <w:r w:rsidR="00706158">
        <w:t xml:space="preserve">sloot </w:t>
      </w:r>
      <w:r w:rsidR="00251CF8">
        <w:t xml:space="preserve">ontvangt </w:t>
      </w:r>
      <w:r w:rsidR="00A70D23">
        <w:t xml:space="preserve">water </w:t>
      </w:r>
      <w:r w:rsidR="00706158">
        <w:t xml:space="preserve">uit het </w:t>
      </w:r>
      <w:r w:rsidR="00141B30">
        <w:t xml:space="preserve">recent ingerichte </w:t>
      </w:r>
      <w:r w:rsidR="00706158">
        <w:t xml:space="preserve">gebied dat </w:t>
      </w:r>
      <w:r w:rsidR="00A70D23">
        <w:t xml:space="preserve">bovenstrooms </w:t>
      </w:r>
      <w:r w:rsidR="00706158">
        <w:t xml:space="preserve">ligt </w:t>
      </w:r>
      <w:r w:rsidR="00A70D23">
        <w:t xml:space="preserve">van het Landje van Jonker </w:t>
      </w:r>
      <w:r w:rsidR="00141B30">
        <w:t xml:space="preserve">(westzijde </w:t>
      </w:r>
      <w:r w:rsidR="00A70D23">
        <w:t>van de Boerweg</w:t>
      </w:r>
      <w:r w:rsidR="00141B30">
        <w:t>)</w:t>
      </w:r>
      <w:r w:rsidR="00A70D23">
        <w:t xml:space="preserve">. </w:t>
      </w:r>
      <w:r w:rsidR="00706158">
        <w:t>Opvallend is dat ook de s</w:t>
      </w:r>
      <w:r w:rsidR="00251CF8">
        <w:t xml:space="preserve">loten 3 en 4 </w:t>
      </w:r>
      <w:r w:rsidR="00706158">
        <w:t>redelijk wat water afvoeren</w:t>
      </w:r>
      <w:r w:rsidR="00141B30">
        <w:t>,</w:t>
      </w:r>
      <w:r w:rsidR="00706158">
        <w:t xml:space="preserve"> maar </w:t>
      </w:r>
      <w:r w:rsidR="006D0468">
        <w:t xml:space="preserve">geen </w:t>
      </w:r>
      <w:r w:rsidR="00251CF8">
        <w:t xml:space="preserve">oppervlaktewater </w:t>
      </w:r>
      <w:r w:rsidR="006D0468">
        <w:t xml:space="preserve">ontvangen </w:t>
      </w:r>
      <w:r w:rsidR="00251CF8">
        <w:t xml:space="preserve">uit dat gebied. Het debiet van </w:t>
      </w:r>
      <w:r w:rsidR="00A70D23">
        <w:t xml:space="preserve">sloot 4 </w:t>
      </w:r>
      <w:r w:rsidR="00251CF8">
        <w:t xml:space="preserve">is hoog (6 l/s), </w:t>
      </w:r>
      <w:r w:rsidR="006D0468">
        <w:t xml:space="preserve">en </w:t>
      </w:r>
      <w:r w:rsidR="00A70D23">
        <w:t xml:space="preserve">ook sloot 3 stroomt behoorlijk dankzij kleinere dimensies. </w:t>
      </w:r>
      <w:r w:rsidR="00251CF8">
        <w:t xml:space="preserve">Aangezien deze sloten niet zijn aangetakt op bovenstrooms oppervlaktewater lijken deze vooral </w:t>
      </w:r>
      <w:r w:rsidR="00A70D23">
        <w:t>grondwater</w:t>
      </w:r>
      <w:r w:rsidR="00251CF8">
        <w:t xml:space="preserve"> af te voeren</w:t>
      </w:r>
      <w:r w:rsidR="00A70D23">
        <w:t xml:space="preserve">. </w:t>
      </w:r>
      <w:r w:rsidR="00251CF8">
        <w:t xml:space="preserve">Ook sloot 6 en 7 voeren relatief veel grondwater af. </w:t>
      </w:r>
    </w:p>
    <w:p w:rsidR="00114A38" w:rsidRDefault="00114A38" w:rsidP="007F068B"/>
    <w:p w:rsidR="007F1E31" w:rsidRDefault="00B00C40" w:rsidP="007F068B">
      <w:r>
        <w:t xml:space="preserve">Het debiet neemt in sommige sloten toe zonder dat er extra water wordt aangevoerd vanuit een aangetakte waterloop. Dit is mogelijk wanneer de sloot extra water ontvangt via het grondwater. Een voorbeeld hiervan is het tracé </w:t>
      </w:r>
      <w:r w:rsidR="004677CE">
        <w:t xml:space="preserve">van sloot </w:t>
      </w:r>
      <w:r>
        <w:t>12, 14 en 17.</w:t>
      </w:r>
    </w:p>
    <w:p w:rsidR="00646805" w:rsidRDefault="00646805" w:rsidP="007F068B"/>
    <w:p w:rsidR="00B00C40" w:rsidRDefault="00B00C40" w:rsidP="007F068B">
      <w:r w:rsidRPr="00B00C40">
        <w:t xml:space="preserve">Diverse sloten laten </w:t>
      </w:r>
      <w:r>
        <w:t xml:space="preserve">duidelijke kenmerken zien van grondwaterinvloed. </w:t>
      </w:r>
      <w:r w:rsidR="008D4DB2">
        <w:t xml:space="preserve">Vooral </w:t>
      </w:r>
      <w:r>
        <w:t>sloten met een relatief lage stroomsnelheid laten roestvlokken en ijzerbacteriën zien. Daarnaast zijn er veel sloten die gevuld zijn met planten zoals holpijp (</w:t>
      </w:r>
      <w:r w:rsidRPr="00B00C40">
        <w:rPr>
          <w:i/>
        </w:rPr>
        <w:t>Equisetum fluviatile</w:t>
      </w:r>
      <w:r>
        <w:t xml:space="preserve">) die als een indicator worden gezien voor </w:t>
      </w:r>
      <w:r w:rsidR="008D4DB2">
        <w:t xml:space="preserve">gebufferd </w:t>
      </w:r>
      <w:r>
        <w:t>grondwater (Afbeelding 3.</w:t>
      </w:r>
      <w:r w:rsidR="008D4DB2">
        <w:t>6</w:t>
      </w:r>
      <w:r>
        <w:t>).</w:t>
      </w:r>
    </w:p>
    <w:p w:rsidR="00274AD5" w:rsidRPr="00E27F1E" w:rsidRDefault="00B00C40" w:rsidP="00E27F1E">
      <w:pPr>
        <w:pStyle w:val="Bijschrift"/>
        <w:spacing w:after="120"/>
      </w:pPr>
      <w:r w:rsidRPr="002F3D79">
        <w:lastRenderedPageBreak/>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6</w:t>
      </w:r>
      <w:r w:rsidR="003622C4">
        <w:rPr>
          <w:noProof/>
        </w:rPr>
        <w:fldChar w:fldCharType="end"/>
      </w:r>
      <w:r w:rsidRPr="002F3D79">
        <w:t xml:space="preserve"> </w:t>
      </w:r>
      <w:r w:rsidR="00EB2C3A">
        <w:t>S</w:t>
      </w:r>
      <w:r>
        <w:t xml:space="preserve">loot 7 met </w:t>
      </w:r>
      <w:r w:rsidR="007E5ADA">
        <w:t>ijzerroest/ijzerbacterien</w:t>
      </w:r>
      <w:r>
        <w:t xml:space="preserve"> en </w:t>
      </w:r>
      <w:r w:rsidR="00EB2C3A">
        <w:t>holpijp.</w:t>
      </w:r>
    </w:p>
    <w:p w:rsidR="00B00C40" w:rsidRPr="00E27F1E" w:rsidRDefault="00B00C40" w:rsidP="00E27F1E">
      <w:r w:rsidRPr="00E27F1E">
        <w:rPr>
          <w:noProof/>
        </w:rPr>
        <w:drawing>
          <wp:inline distT="0" distB="0" distL="0" distR="0">
            <wp:extent cx="5481418" cy="3080824"/>
            <wp:effectExtent l="19050" t="0" r="4982" b="0"/>
            <wp:docPr id="40" name="Afbeelding 39" descr="P1100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00483.JPG"/>
                    <pic:cNvPicPr/>
                  </pic:nvPicPr>
                  <pic:blipFill>
                    <a:blip r:embed="rId32"/>
                    <a:srcRect t="27017" b="30860"/>
                    <a:stretch>
                      <a:fillRect/>
                    </a:stretch>
                  </pic:blipFill>
                  <pic:spPr>
                    <a:xfrm>
                      <a:off x="0" y="0"/>
                      <a:ext cx="5481418" cy="3080824"/>
                    </a:xfrm>
                    <a:prstGeom prst="rect">
                      <a:avLst/>
                    </a:prstGeom>
                    <a:noFill/>
                    <a:ln>
                      <a:noFill/>
                    </a:ln>
                  </pic:spPr>
                </pic:pic>
              </a:graphicData>
            </a:graphic>
          </wp:inline>
        </w:drawing>
      </w:r>
    </w:p>
    <w:p w:rsidR="00646805" w:rsidRDefault="00646805" w:rsidP="00EB2C3A">
      <w:pPr>
        <w:rPr>
          <w:rFonts w:ascii="Segoe UI Semibold" w:hAnsi="Segoe UI Semibold"/>
          <w:b/>
        </w:rPr>
      </w:pPr>
    </w:p>
    <w:p w:rsidR="00EB2C3A" w:rsidRPr="002F3D79" w:rsidRDefault="00EB2C3A" w:rsidP="00EB2C3A">
      <w:pPr>
        <w:rPr>
          <w:rFonts w:ascii="Segoe UI Semibold" w:hAnsi="Segoe UI Semibold"/>
          <w:b/>
        </w:rPr>
      </w:pPr>
      <w:r w:rsidRPr="002F3D79">
        <w:rPr>
          <w:rFonts w:ascii="Segoe UI Semibold" w:hAnsi="Segoe UI Semibold"/>
          <w:b/>
        </w:rPr>
        <w:t>Ontwatering</w:t>
      </w:r>
    </w:p>
    <w:p w:rsidR="00B00C40" w:rsidRDefault="00985811" w:rsidP="00B00C40">
      <w:r w:rsidRPr="00985811">
        <w:t xml:space="preserve">In afbeelding </w:t>
      </w:r>
      <w:r>
        <w:t>3.</w:t>
      </w:r>
      <w:r w:rsidR="008D4DB2">
        <w:t>7</w:t>
      </w:r>
      <w:r>
        <w:t xml:space="preserve"> zijn de locaties gegeven </w:t>
      </w:r>
      <w:r w:rsidR="008D4DB2">
        <w:t xml:space="preserve">van </w:t>
      </w:r>
      <w:r>
        <w:t xml:space="preserve">diverse dwarsprofielen. </w:t>
      </w:r>
      <w:r w:rsidR="00C84B08">
        <w:t>De dimensies zijn bepaald door het inmeten van de insteek aan beide zijde van de sloot en de hoogte van de slootbodem</w:t>
      </w:r>
      <w:r w:rsidR="009F0279">
        <w:t xml:space="preserve"> met behulp van </w:t>
      </w:r>
      <w:r w:rsidR="00A0211B">
        <w:t>een GPS</w:t>
      </w:r>
      <w:r w:rsidR="009F0279">
        <w:t xml:space="preserve"> </w:t>
      </w:r>
      <w:r w:rsidR="00141B30">
        <w:t>Promark500</w:t>
      </w:r>
      <w:r w:rsidR="00A0211B">
        <w:t>.</w:t>
      </w:r>
      <w:r w:rsidR="009F0279">
        <w:t xml:space="preserve"> </w:t>
      </w:r>
      <w:r w:rsidR="008D4DB2">
        <w:t>Slechts i</w:t>
      </w:r>
      <w:r w:rsidR="00A0211B">
        <w:t xml:space="preserve">n een enkel geval is gebruik gemaakt van </w:t>
      </w:r>
      <w:r w:rsidR="00141B30">
        <w:t xml:space="preserve">metingen </w:t>
      </w:r>
      <w:r w:rsidR="008D4DB2">
        <w:t>uit</w:t>
      </w:r>
      <w:r w:rsidR="00A0211B">
        <w:t xml:space="preserve"> het </w:t>
      </w:r>
      <w:r w:rsidR="00C84B08">
        <w:t>dwg bestand</w:t>
      </w:r>
      <w:r w:rsidR="00141B30">
        <w:t xml:space="preserve"> van Geldersch Landschap</w:t>
      </w:r>
      <w:r w:rsidR="00C84B08">
        <w:t xml:space="preserve">. </w:t>
      </w:r>
      <w:r w:rsidR="009F0279">
        <w:t xml:space="preserve">In sloot 1 zijn ook twee stuwen aangetroffen en ingemeten. Het waterpeil </w:t>
      </w:r>
      <w:r w:rsidR="008D4DB2">
        <w:t xml:space="preserve">bij </w:t>
      </w:r>
      <w:r w:rsidR="009F0279">
        <w:t xml:space="preserve">stuw 1 staat op 18.96  en </w:t>
      </w:r>
      <w:r w:rsidR="008D4DB2">
        <w:t xml:space="preserve">bij </w:t>
      </w:r>
      <w:r w:rsidR="009F0279">
        <w:t>stuw 2 op 18.75 m t</w:t>
      </w:r>
      <w:r w:rsidR="008D4DB2">
        <w:t xml:space="preserve">en opzichte van </w:t>
      </w:r>
      <w:r w:rsidR="009F0279">
        <w:t>NAP.</w:t>
      </w:r>
    </w:p>
    <w:p w:rsidR="00646805" w:rsidRDefault="00646805" w:rsidP="00B00C40"/>
    <w:p w:rsidR="00A0211B" w:rsidRDefault="00A0211B" w:rsidP="009F0279">
      <w:pPr>
        <w:pStyle w:val="Bijschrift"/>
        <w:spacing w:after="120"/>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7</w:t>
      </w:r>
      <w:r w:rsidR="003622C4">
        <w:rPr>
          <w:noProof/>
        </w:rPr>
        <w:fldChar w:fldCharType="end"/>
      </w:r>
      <w:r w:rsidRPr="002F3D79">
        <w:t xml:space="preserve"> </w:t>
      </w:r>
      <w:r w:rsidR="008D4DB2">
        <w:t>Locaties van de dwarsprofielen</w:t>
      </w:r>
      <w:r>
        <w:t>.</w:t>
      </w:r>
    </w:p>
    <w:p w:rsidR="00B00C40" w:rsidRPr="00985811" w:rsidRDefault="003622C4" w:rsidP="007F068B">
      <w:r w:rsidRPr="003622C4">
        <w:rPr>
          <w:rFonts w:ascii="Segoe UI Semibold" w:hAnsi="Segoe UI Semibold"/>
          <w:b/>
          <w:noProof/>
        </w:rPr>
        <w:pict>
          <v:shape id="_x0000_s1063" type="#_x0000_t32" style="position:absolute;margin-left:72.95pt;margin-top:3.85pt;width:14.7pt;height:41.1pt;flip:y;z-index:251697664" o:connectortype="straight" strokecolor="#064466 [808]" strokeweight="3pt"/>
        </w:pict>
      </w:r>
      <w:r w:rsidR="00985811" w:rsidRPr="00985811">
        <w:rPr>
          <w:noProof/>
        </w:rPr>
        <w:drawing>
          <wp:inline distT="0" distB="0" distL="0" distR="0">
            <wp:extent cx="5487035" cy="4115435"/>
            <wp:effectExtent l="19050" t="0" r="0" b="0"/>
            <wp:docPr id="41" name="Afbeelding 40" descr="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p.jpg"/>
                    <pic:cNvPicPr/>
                  </pic:nvPicPr>
                  <pic:blipFill>
                    <a:blip r:embed="rId33"/>
                    <a:stretch>
                      <a:fillRect/>
                    </a:stretch>
                  </pic:blipFill>
                  <pic:spPr>
                    <a:xfrm>
                      <a:off x="0" y="0"/>
                      <a:ext cx="5487035" cy="4115435"/>
                    </a:xfrm>
                    <a:prstGeom prst="rect">
                      <a:avLst/>
                    </a:prstGeom>
                  </pic:spPr>
                </pic:pic>
              </a:graphicData>
            </a:graphic>
          </wp:inline>
        </w:drawing>
      </w:r>
    </w:p>
    <w:p w:rsidR="00985811" w:rsidRDefault="00985811" w:rsidP="007F068B"/>
    <w:p w:rsidR="00FF71D9" w:rsidRDefault="00FF71D9" w:rsidP="00FF71D9">
      <w:r>
        <w:t xml:space="preserve">De dimensies van de dwarsprofielen zijn gegeven in tabel 3.1. De betekenis van de diverse parameters in tabel 3.1 </w:t>
      </w:r>
      <w:r w:rsidR="008D4DB2">
        <w:t xml:space="preserve">staat </w:t>
      </w:r>
      <w:r>
        <w:t>uitgelegd in afbeelding 3.</w:t>
      </w:r>
      <w:r w:rsidR="008D4DB2">
        <w:t>8</w:t>
      </w:r>
    </w:p>
    <w:p w:rsidR="00FF71D9" w:rsidRDefault="00FF71D9" w:rsidP="00FF71D9"/>
    <w:p w:rsidR="00FF71D9" w:rsidRDefault="00FF71D9" w:rsidP="00FF71D9">
      <w:pPr>
        <w:pStyle w:val="Bijschrift"/>
        <w:spacing w:after="120"/>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8</w:t>
      </w:r>
      <w:r w:rsidR="003622C4">
        <w:rPr>
          <w:noProof/>
        </w:rPr>
        <w:fldChar w:fldCharType="end"/>
      </w:r>
      <w:r w:rsidRPr="002F3D79">
        <w:t xml:space="preserve"> </w:t>
      </w:r>
      <w:r>
        <w:t>Uitleg van de verschillende parameters van een dwarsprofiel.</w:t>
      </w:r>
    </w:p>
    <w:p w:rsidR="009F0279" w:rsidRDefault="00E27F1E" w:rsidP="007F068B">
      <w:r>
        <w:rPr>
          <w:noProof/>
        </w:rPr>
        <w:drawing>
          <wp:inline distT="0" distB="0" distL="0" distR="0">
            <wp:extent cx="4670937" cy="2119065"/>
            <wp:effectExtent l="19050" t="0" r="0" b="0"/>
            <wp:docPr id="2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srcRect/>
                    <a:stretch>
                      <a:fillRect/>
                    </a:stretch>
                  </pic:blipFill>
                  <pic:spPr bwMode="auto">
                    <a:xfrm>
                      <a:off x="0" y="0"/>
                      <a:ext cx="4674212" cy="2120551"/>
                    </a:xfrm>
                    <a:prstGeom prst="rect">
                      <a:avLst/>
                    </a:prstGeom>
                    <a:noFill/>
                    <a:ln w="9525">
                      <a:noFill/>
                      <a:miter lim="800000"/>
                      <a:headEnd/>
                      <a:tailEnd/>
                    </a:ln>
                  </pic:spPr>
                </pic:pic>
              </a:graphicData>
            </a:graphic>
          </wp:inline>
        </w:drawing>
      </w:r>
    </w:p>
    <w:p w:rsidR="00646805" w:rsidRDefault="00646805" w:rsidP="00646805">
      <w:pPr>
        <w:pStyle w:val="Bijschrift"/>
      </w:pPr>
    </w:p>
    <w:p w:rsidR="00646805" w:rsidRDefault="00646805" w:rsidP="00646805">
      <w:pPr>
        <w:pStyle w:val="Bijschrift"/>
      </w:pPr>
      <w:r>
        <w:t>Tabel 3.</w:t>
      </w:r>
      <w:fldSimple w:instr=" SEQ Tabel \* ARABIC ">
        <w:r w:rsidR="005C63DB">
          <w:rPr>
            <w:noProof/>
          </w:rPr>
          <w:t>1</w:t>
        </w:r>
      </w:fldSimple>
      <w:r>
        <w:tab/>
        <w:t>Dimensies van de dwarsprofielen in afbeelding 3.</w:t>
      </w:r>
      <w:r w:rsidR="00990F7E">
        <w:t>8</w:t>
      </w:r>
    </w:p>
    <w:tbl>
      <w:tblPr>
        <w:tblW w:w="5000" w:type="pct"/>
        <w:tblBorders>
          <w:top w:val="single" w:sz="8" w:space="0" w:color="005D76"/>
          <w:bottom w:val="single" w:sz="8" w:space="0" w:color="005D76"/>
        </w:tblBorders>
        <w:tblCellMar>
          <w:top w:w="62" w:type="dxa"/>
          <w:left w:w="170" w:type="dxa"/>
          <w:bottom w:w="62" w:type="dxa"/>
          <w:right w:w="170" w:type="dxa"/>
        </w:tblCellMar>
        <w:tblLook w:val="0000"/>
      </w:tblPr>
      <w:tblGrid>
        <w:gridCol w:w="1075"/>
        <w:gridCol w:w="1034"/>
        <w:gridCol w:w="1052"/>
        <w:gridCol w:w="1052"/>
        <w:gridCol w:w="1052"/>
        <w:gridCol w:w="1052"/>
        <w:gridCol w:w="1189"/>
        <w:gridCol w:w="1135"/>
      </w:tblGrid>
      <w:tr w:rsidR="00646805" w:rsidRPr="00FF71D9" w:rsidTr="008B4256">
        <w:trPr>
          <w:tblHeader/>
        </w:trPr>
        <w:tc>
          <w:tcPr>
            <w:tcW w:w="623" w:type="pct"/>
            <w:tcBorders>
              <w:top w:val="single" w:sz="8" w:space="0" w:color="005D76"/>
              <w:bottom w:val="single" w:sz="8" w:space="0" w:color="005D76"/>
            </w:tcBorders>
            <w:shd w:val="clear" w:color="auto" w:fill="auto"/>
            <w:tcMar>
              <w:top w:w="79" w:type="dxa"/>
              <w:left w:w="0" w:type="dxa"/>
            </w:tcMar>
            <w:vAlign w:val="bottom"/>
          </w:tcPr>
          <w:p w:rsidR="00646805" w:rsidRPr="00FF71D9" w:rsidRDefault="00646805" w:rsidP="008B4256">
            <w:pPr>
              <w:pStyle w:val="Tabeltekst"/>
              <w:rPr>
                <w:b/>
              </w:rPr>
            </w:pPr>
            <w:r w:rsidRPr="00FF71D9">
              <w:rPr>
                <w:b/>
              </w:rPr>
              <w:t>Dwarsprofiel</w:t>
            </w:r>
          </w:p>
        </w:tc>
        <w:tc>
          <w:tcPr>
            <w:tcW w:w="620" w:type="pct"/>
            <w:tcBorders>
              <w:top w:val="single" w:sz="8" w:space="0" w:color="005D76"/>
              <w:bottom w:val="single" w:sz="8" w:space="0" w:color="005D76"/>
            </w:tcBorders>
            <w:shd w:val="clear" w:color="auto" w:fill="auto"/>
            <w:tcMar>
              <w:top w:w="79" w:type="dxa"/>
            </w:tcMar>
            <w:vAlign w:val="bottom"/>
          </w:tcPr>
          <w:p w:rsidR="00646805" w:rsidRPr="00FF71D9" w:rsidRDefault="00646805" w:rsidP="008B4256">
            <w:pPr>
              <w:pStyle w:val="Tabeltekst"/>
              <w:jc w:val="center"/>
              <w:rPr>
                <w:b/>
              </w:rPr>
            </w:pPr>
            <w:r w:rsidRPr="00FF71D9">
              <w:rPr>
                <w:b/>
              </w:rPr>
              <w:t>IL</w:t>
            </w:r>
          </w:p>
        </w:tc>
        <w:tc>
          <w:tcPr>
            <w:tcW w:w="620" w:type="pct"/>
            <w:tcBorders>
              <w:top w:val="single" w:sz="8" w:space="0" w:color="005D76"/>
              <w:bottom w:val="single" w:sz="8" w:space="0" w:color="005D76"/>
            </w:tcBorders>
            <w:shd w:val="clear" w:color="auto" w:fill="auto"/>
            <w:tcMar>
              <w:top w:w="79" w:type="dxa"/>
            </w:tcMar>
            <w:vAlign w:val="bottom"/>
          </w:tcPr>
          <w:p w:rsidR="00646805" w:rsidRPr="00FF71D9" w:rsidRDefault="00646805" w:rsidP="008B4256">
            <w:pPr>
              <w:pStyle w:val="Tabeltekst"/>
              <w:jc w:val="center"/>
              <w:rPr>
                <w:b/>
              </w:rPr>
            </w:pPr>
            <w:r w:rsidRPr="00FF71D9">
              <w:rPr>
                <w:b/>
              </w:rPr>
              <w:t>BL</w:t>
            </w:r>
          </w:p>
        </w:tc>
        <w:tc>
          <w:tcPr>
            <w:tcW w:w="620" w:type="pct"/>
            <w:tcBorders>
              <w:top w:val="single" w:sz="8" w:space="0" w:color="005D76"/>
              <w:bottom w:val="single" w:sz="8" w:space="0" w:color="005D76"/>
            </w:tcBorders>
            <w:shd w:val="clear" w:color="auto" w:fill="auto"/>
            <w:tcMar>
              <w:top w:w="79" w:type="dxa"/>
            </w:tcMar>
            <w:vAlign w:val="bottom"/>
          </w:tcPr>
          <w:p w:rsidR="00646805" w:rsidRPr="00FF71D9" w:rsidRDefault="00646805" w:rsidP="008B4256">
            <w:pPr>
              <w:pStyle w:val="Tabeltekst"/>
              <w:jc w:val="center"/>
              <w:rPr>
                <w:b/>
              </w:rPr>
            </w:pPr>
            <w:r w:rsidRPr="00FF71D9">
              <w:rPr>
                <w:b/>
              </w:rPr>
              <w:t>BR</w:t>
            </w:r>
          </w:p>
        </w:tc>
        <w:tc>
          <w:tcPr>
            <w:tcW w:w="620" w:type="pct"/>
            <w:tcBorders>
              <w:top w:val="single" w:sz="8" w:space="0" w:color="005D76"/>
              <w:bottom w:val="single" w:sz="8" w:space="0" w:color="005D76"/>
            </w:tcBorders>
            <w:vAlign w:val="bottom"/>
          </w:tcPr>
          <w:p w:rsidR="00646805" w:rsidRPr="00FF71D9" w:rsidRDefault="00646805" w:rsidP="008B4256">
            <w:pPr>
              <w:pStyle w:val="Tabeltekst"/>
              <w:jc w:val="center"/>
              <w:rPr>
                <w:b/>
              </w:rPr>
            </w:pPr>
            <w:r w:rsidRPr="00FF71D9">
              <w:rPr>
                <w:b/>
              </w:rPr>
              <w:t>IR</w:t>
            </w:r>
          </w:p>
        </w:tc>
        <w:tc>
          <w:tcPr>
            <w:tcW w:w="620" w:type="pct"/>
            <w:tcBorders>
              <w:top w:val="single" w:sz="8" w:space="0" w:color="005D76"/>
              <w:bottom w:val="single" w:sz="8" w:space="0" w:color="005D76"/>
            </w:tcBorders>
            <w:vAlign w:val="bottom"/>
          </w:tcPr>
          <w:p w:rsidR="00646805" w:rsidRPr="00FF71D9" w:rsidRDefault="00646805" w:rsidP="008B4256">
            <w:pPr>
              <w:pStyle w:val="Tabeltekst"/>
              <w:jc w:val="center"/>
              <w:rPr>
                <w:b/>
              </w:rPr>
            </w:pPr>
            <w:r w:rsidRPr="00FF71D9">
              <w:rPr>
                <w:b/>
              </w:rPr>
              <w:t>WP</w:t>
            </w:r>
          </w:p>
        </w:tc>
        <w:tc>
          <w:tcPr>
            <w:tcW w:w="620" w:type="pct"/>
            <w:tcBorders>
              <w:top w:val="single" w:sz="8" w:space="0" w:color="005D76"/>
              <w:bottom w:val="single" w:sz="8" w:space="0" w:color="005D76"/>
            </w:tcBorders>
            <w:shd w:val="clear" w:color="auto" w:fill="auto"/>
            <w:tcMar>
              <w:top w:w="79" w:type="dxa"/>
            </w:tcMar>
            <w:vAlign w:val="bottom"/>
          </w:tcPr>
          <w:p w:rsidR="00646805" w:rsidRPr="00FF71D9" w:rsidRDefault="00646805" w:rsidP="008B4256">
            <w:pPr>
              <w:pStyle w:val="Tabeltekst"/>
              <w:jc w:val="center"/>
              <w:rPr>
                <w:b/>
              </w:rPr>
            </w:pPr>
            <w:r>
              <w:rPr>
                <w:b/>
              </w:rPr>
              <w:t>waterdiepte</w:t>
            </w:r>
          </w:p>
        </w:tc>
        <w:tc>
          <w:tcPr>
            <w:tcW w:w="657" w:type="pct"/>
            <w:tcBorders>
              <w:top w:val="single" w:sz="8" w:space="0" w:color="005D76"/>
              <w:bottom w:val="single" w:sz="8" w:space="0" w:color="005D76"/>
            </w:tcBorders>
            <w:shd w:val="clear" w:color="auto" w:fill="auto"/>
            <w:tcMar>
              <w:top w:w="79" w:type="dxa"/>
              <w:right w:w="0" w:type="dxa"/>
            </w:tcMar>
            <w:vAlign w:val="bottom"/>
          </w:tcPr>
          <w:p w:rsidR="00646805" w:rsidRPr="00FF71D9" w:rsidRDefault="00646805" w:rsidP="008B4256">
            <w:pPr>
              <w:pStyle w:val="Tabeltekst"/>
              <w:jc w:val="center"/>
              <w:rPr>
                <w:b/>
              </w:rPr>
            </w:pPr>
            <w:r>
              <w:rPr>
                <w:b/>
              </w:rPr>
              <w:t>drooglegging</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DP1a</w:t>
            </w:r>
          </w:p>
        </w:tc>
        <w:tc>
          <w:tcPr>
            <w:tcW w:w="620" w:type="pct"/>
            <w:shd w:val="clear" w:color="auto" w:fill="auto"/>
            <w:vAlign w:val="bottom"/>
          </w:tcPr>
          <w:p w:rsidR="00646805" w:rsidRPr="00FF71D9" w:rsidRDefault="00646805" w:rsidP="008B4256">
            <w:pPr>
              <w:pStyle w:val="Tabeltekst"/>
              <w:jc w:val="center"/>
            </w:pPr>
            <w:r w:rsidRPr="00FF71D9">
              <w:t>19,88</w:t>
            </w:r>
          </w:p>
        </w:tc>
        <w:tc>
          <w:tcPr>
            <w:tcW w:w="620" w:type="pct"/>
            <w:shd w:val="clear" w:color="auto" w:fill="auto"/>
            <w:vAlign w:val="bottom"/>
          </w:tcPr>
          <w:p w:rsidR="00646805" w:rsidRPr="00FF71D9" w:rsidRDefault="00646805" w:rsidP="008B4256">
            <w:pPr>
              <w:pStyle w:val="Tabeltekst"/>
              <w:jc w:val="center"/>
            </w:pPr>
            <w:r w:rsidRPr="00FF71D9">
              <w:t>18,93</w:t>
            </w:r>
          </w:p>
        </w:tc>
        <w:tc>
          <w:tcPr>
            <w:tcW w:w="620" w:type="pct"/>
            <w:shd w:val="clear" w:color="auto" w:fill="auto"/>
            <w:vAlign w:val="bottom"/>
          </w:tcPr>
          <w:p w:rsidR="00646805" w:rsidRPr="00FF71D9" w:rsidRDefault="00646805" w:rsidP="008B4256">
            <w:pPr>
              <w:pStyle w:val="Tabeltekst"/>
              <w:jc w:val="center"/>
            </w:pPr>
            <w:r w:rsidRPr="00FF71D9">
              <w:t>18,95</w:t>
            </w:r>
          </w:p>
        </w:tc>
        <w:tc>
          <w:tcPr>
            <w:tcW w:w="620" w:type="pct"/>
            <w:vAlign w:val="bottom"/>
          </w:tcPr>
          <w:p w:rsidR="00646805" w:rsidRPr="00FF71D9" w:rsidRDefault="00646805" w:rsidP="008B4256">
            <w:pPr>
              <w:pStyle w:val="Tabeltekst"/>
              <w:jc w:val="center"/>
            </w:pPr>
            <w:r w:rsidRPr="00FF71D9">
              <w:t>19,35</w:t>
            </w:r>
          </w:p>
        </w:tc>
        <w:tc>
          <w:tcPr>
            <w:tcW w:w="620" w:type="pct"/>
            <w:vAlign w:val="bottom"/>
          </w:tcPr>
          <w:p w:rsidR="00646805" w:rsidRPr="00FF71D9" w:rsidRDefault="00646805" w:rsidP="008B4256">
            <w:pPr>
              <w:pStyle w:val="Tabeltekst"/>
              <w:jc w:val="center"/>
            </w:pPr>
            <w:r w:rsidRPr="00FF71D9">
              <w:t>18,96</w:t>
            </w:r>
          </w:p>
        </w:tc>
        <w:tc>
          <w:tcPr>
            <w:tcW w:w="620" w:type="pct"/>
            <w:shd w:val="clear" w:color="auto" w:fill="auto"/>
            <w:vAlign w:val="bottom"/>
          </w:tcPr>
          <w:p w:rsidR="00646805" w:rsidRPr="00FF71D9" w:rsidRDefault="00646805" w:rsidP="008B4256">
            <w:pPr>
              <w:pStyle w:val="Tabeltekst"/>
              <w:jc w:val="center"/>
            </w:pPr>
            <w:r w:rsidRPr="00FF71D9">
              <w:t>0,02</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0,66</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DP1b</w:t>
            </w:r>
          </w:p>
        </w:tc>
        <w:tc>
          <w:tcPr>
            <w:tcW w:w="620" w:type="pct"/>
            <w:shd w:val="clear" w:color="auto" w:fill="auto"/>
            <w:vAlign w:val="bottom"/>
          </w:tcPr>
          <w:p w:rsidR="00646805" w:rsidRPr="00FF71D9" w:rsidRDefault="00646805" w:rsidP="008B4256">
            <w:pPr>
              <w:pStyle w:val="Tabeltekst"/>
              <w:jc w:val="center"/>
            </w:pPr>
            <w:r w:rsidRPr="00FF71D9">
              <w:t>19,43</w:t>
            </w:r>
          </w:p>
        </w:tc>
        <w:tc>
          <w:tcPr>
            <w:tcW w:w="620" w:type="pct"/>
            <w:shd w:val="clear" w:color="auto" w:fill="auto"/>
            <w:vAlign w:val="bottom"/>
          </w:tcPr>
          <w:p w:rsidR="00646805" w:rsidRPr="00FF71D9" w:rsidRDefault="00646805" w:rsidP="008B4256">
            <w:pPr>
              <w:pStyle w:val="Tabeltekst"/>
              <w:jc w:val="center"/>
            </w:pPr>
            <w:r w:rsidRPr="00FF71D9">
              <w:t>18,63</w:t>
            </w:r>
          </w:p>
        </w:tc>
        <w:tc>
          <w:tcPr>
            <w:tcW w:w="620" w:type="pct"/>
            <w:shd w:val="clear" w:color="auto" w:fill="auto"/>
            <w:vAlign w:val="bottom"/>
          </w:tcPr>
          <w:p w:rsidR="00646805" w:rsidRPr="00FF71D9" w:rsidRDefault="00646805" w:rsidP="008B4256">
            <w:pPr>
              <w:pStyle w:val="Tabeltekst"/>
              <w:jc w:val="center"/>
            </w:pPr>
            <w:r w:rsidRPr="00FF71D9">
              <w:t>18,63</w:t>
            </w:r>
          </w:p>
        </w:tc>
        <w:tc>
          <w:tcPr>
            <w:tcW w:w="620" w:type="pct"/>
            <w:vAlign w:val="bottom"/>
          </w:tcPr>
          <w:p w:rsidR="00646805" w:rsidRPr="00FF71D9" w:rsidRDefault="00646805" w:rsidP="008B4256">
            <w:pPr>
              <w:pStyle w:val="Tabeltekst"/>
              <w:jc w:val="center"/>
            </w:pPr>
            <w:r w:rsidRPr="00FF71D9">
              <w:t>18,86</w:t>
            </w:r>
          </w:p>
        </w:tc>
        <w:tc>
          <w:tcPr>
            <w:tcW w:w="620" w:type="pct"/>
            <w:vAlign w:val="bottom"/>
          </w:tcPr>
          <w:p w:rsidR="00646805" w:rsidRPr="00FF71D9" w:rsidRDefault="00646805" w:rsidP="008B4256">
            <w:pPr>
              <w:pStyle w:val="Tabeltekst"/>
              <w:jc w:val="center"/>
            </w:pPr>
            <w:r w:rsidRPr="00FF71D9">
              <w:t>18,75</w:t>
            </w:r>
          </w:p>
        </w:tc>
        <w:tc>
          <w:tcPr>
            <w:tcW w:w="620" w:type="pct"/>
            <w:shd w:val="clear" w:color="auto" w:fill="auto"/>
            <w:vAlign w:val="bottom"/>
          </w:tcPr>
          <w:p w:rsidR="00646805" w:rsidRPr="00FF71D9" w:rsidRDefault="00646805" w:rsidP="008B4256">
            <w:pPr>
              <w:pStyle w:val="Tabeltekst"/>
              <w:jc w:val="center"/>
            </w:pPr>
            <w:r w:rsidRPr="00FF71D9">
              <w:t>0,12</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0,40</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DP2</w:t>
            </w:r>
          </w:p>
        </w:tc>
        <w:tc>
          <w:tcPr>
            <w:tcW w:w="620" w:type="pct"/>
            <w:shd w:val="clear" w:color="auto" w:fill="auto"/>
            <w:vAlign w:val="bottom"/>
          </w:tcPr>
          <w:p w:rsidR="00646805" w:rsidRPr="00FF71D9" w:rsidRDefault="00646805" w:rsidP="008B4256">
            <w:pPr>
              <w:pStyle w:val="Tabeltekst"/>
              <w:jc w:val="center"/>
            </w:pPr>
            <w:r w:rsidRPr="00FF71D9">
              <w:t>19,23</w:t>
            </w:r>
          </w:p>
        </w:tc>
        <w:tc>
          <w:tcPr>
            <w:tcW w:w="620" w:type="pct"/>
            <w:shd w:val="clear" w:color="auto" w:fill="auto"/>
            <w:vAlign w:val="bottom"/>
          </w:tcPr>
          <w:p w:rsidR="00646805" w:rsidRPr="00FF71D9" w:rsidRDefault="00646805" w:rsidP="008B4256">
            <w:pPr>
              <w:pStyle w:val="Tabeltekst"/>
              <w:jc w:val="center"/>
            </w:pPr>
            <w:r w:rsidRPr="00FF71D9">
              <w:t>18,87</w:t>
            </w:r>
          </w:p>
        </w:tc>
        <w:tc>
          <w:tcPr>
            <w:tcW w:w="620" w:type="pct"/>
            <w:shd w:val="clear" w:color="auto" w:fill="auto"/>
            <w:vAlign w:val="bottom"/>
          </w:tcPr>
          <w:p w:rsidR="00646805" w:rsidRPr="00FF71D9" w:rsidRDefault="00646805" w:rsidP="008B4256">
            <w:pPr>
              <w:pStyle w:val="Tabeltekst"/>
              <w:jc w:val="center"/>
            </w:pPr>
            <w:r w:rsidRPr="00FF71D9">
              <w:t>18,93</w:t>
            </w:r>
          </w:p>
        </w:tc>
        <w:tc>
          <w:tcPr>
            <w:tcW w:w="620" w:type="pct"/>
            <w:vAlign w:val="bottom"/>
          </w:tcPr>
          <w:p w:rsidR="00646805" w:rsidRPr="00FF71D9" w:rsidRDefault="00646805" w:rsidP="008B4256">
            <w:pPr>
              <w:pStyle w:val="Tabeltekst"/>
              <w:jc w:val="center"/>
            </w:pPr>
            <w:r w:rsidRPr="00FF71D9">
              <w:t>19,12</w:t>
            </w:r>
          </w:p>
        </w:tc>
        <w:tc>
          <w:tcPr>
            <w:tcW w:w="620" w:type="pct"/>
            <w:vAlign w:val="bottom"/>
          </w:tcPr>
          <w:p w:rsidR="00646805" w:rsidRPr="00FF71D9" w:rsidRDefault="00646805" w:rsidP="008B4256">
            <w:pPr>
              <w:pStyle w:val="Tabeltekst"/>
              <w:jc w:val="center"/>
            </w:pPr>
            <w:r w:rsidRPr="00FF71D9">
              <w:t>19,05</w:t>
            </w:r>
          </w:p>
        </w:tc>
        <w:tc>
          <w:tcPr>
            <w:tcW w:w="620" w:type="pct"/>
            <w:shd w:val="clear" w:color="auto" w:fill="auto"/>
            <w:vAlign w:val="bottom"/>
          </w:tcPr>
          <w:p w:rsidR="00646805" w:rsidRPr="00FF71D9" w:rsidRDefault="00646805" w:rsidP="008B4256">
            <w:pPr>
              <w:pStyle w:val="Tabeltekst"/>
              <w:jc w:val="center"/>
            </w:pPr>
            <w:r w:rsidRPr="00FF71D9">
              <w:t>0,15</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0,13</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DP3a</w:t>
            </w:r>
          </w:p>
        </w:tc>
        <w:tc>
          <w:tcPr>
            <w:tcW w:w="620" w:type="pct"/>
            <w:shd w:val="clear" w:color="auto" w:fill="auto"/>
            <w:vAlign w:val="bottom"/>
          </w:tcPr>
          <w:p w:rsidR="00646805" w:rsidRPr="00FF71D9" w:rsidRDefault="00646805" w:rsidP="008B4256">
            <w:pPr>
              <w:pStyle w:val="Tabeltekst"/>
              <w:jc w:val="center"/>
            </w:pPr>
            <w:r w:rsidRPr="00FF71D9">
              <w:t>19,00</w:t>
            </w:r>
          </w:p>
        </w:tc>
        <w:tc>
          <w:tcPr>
            <w:tcW w:w="620" w:type="pct"/>
            <w:shd w:val="clear" w:color="auto" w:fill="auto"/>
            <w:vAlign w:val="bottom"/>
          </w:tcPr>
          <w:p w:rsidR="00646805" w:rsidRPr="00FF71D9" w:rsidRDefault="00646805" w:rsidP="008B4256">
            <w:pPr>
              <w:pStyle w:val="Tabeltekst"/>
              <w:jc w:val="center"/>
            </w:pPr>
            <w:r w:rsidRPr="00FF71D9">
              <w:t>18,84</w:t>
            </w:r>
          </w:p>
        </w:tc>
        <w:tc>
          <w:tcPr>
            <w:tcW w:w="620" w:type="pct"/>
            <w:shd w:val="clear" w:color="auto" w:fill="auto"/>
            <w:vAlign w:val="bottom"/>
          </w:tcPr>
          <w:p w:rsidR="00646805" w:rsidRPr="00FF71D9" w:rsidRDefault="00646805" w:rsidP="008B4256">
            <w:pPr>
              <w:pStyle w:val="Tabeltekst"/>
              <w:jc w:val="center"/>
            </w:pPr>
            <w:r w:rsidRPr="00FF71D9">
              <w:t>18,81</w:t>
            </w:r>
          </w:p>
        </w:tc>
        <w:tc>
          <w:tcPr>
            <w:tcW w:w="620" w:type="pct"/>
            <w:vAlign w:val="bottom"/>
          </w:tcPr>
          <w:p w:rsidR="00646805" w:rsidRPr="00FF71D9" w:rsidRDefault="00646805" w:rsidP="008B4256">
            <w:pPr>
              <w:pStyle w:val="Tabeltekst"/>
              <w:jc w:val="center"/>
            </w:pPr>
            <w:r w:rsidRPr="00FF71D9">
              <w:t>19,00</w:t>
            </w:r>
          </w:p>
        </w:tc>
        <w:tc>
          <w:tcPr>
            <w:tcW w:w="620" w:type="pct"/>
            <w:vAlign w:val="bottom"/>
          </w:tcPr>
          <w:p w:rsidR="00646805" w:rsidRPr="00FF71D9" w:rsidRDefault="00646805" w:rsidP="008B4256">
            <w:pPr>
              <w:pStyle w:val="Tabeltekst"/>
              <w:jc w:val="center"/>
            </w:pPr>
            <w:r w:rsidRPr="00FF71D9">
              <w:t>18,86</w:t>
            </w:r>
          </w:p>
        </w:tc>
        <w:tc>
          <w:tcPr>
            <w:tcW w:w="620" w:type="pct"/>
            <w:shd w:val="clear" w:color="auto" w:fill="auto"/>
            <w:vAlign w:val="bottom"/>
          </w:tcPr>
          <w:p w:rsidR="00646805" w:rsidRPr="00FF71D9" w:rsidRDefault="00646805" w:rsidP="008B4256">
            <w:pPr>
              <w:pStyle w:val="Tabeltekst"/>
              <w:jc w:val="center"/>
            </w:pPr>
            <w:r w:rsidRPr="00FF71D9">
              <w:t>0,04</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0,14</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DP3b</w:t>
            </w:r>
          </w:p>
        </w:tc>
        <w:tc>
          <w:tcPr>
            <w:tcW w:w="620" w:type="pct"/>
            <w:shd w:val="clear" w:color="auto" w:fill="auto"/>
            <w:vAlign w:val="bottom"/>
          </w:tcPr>
          <w:p w:rsidR="00646805" w:rsidRPr="00FF71D9" w:rsidRDefault="00646805" w:rsidP="008B4256">
            <w:pPr>
              <w:pStyle w:val="Tabeltekst"/>
              <w:jc w:val="center"/>
            </w:pPr>
            <w:r w:rsidRPr="00FF71D9">
              <w:t>18,63</w:t>
            </w:r>
          </w:p>
        </w:tc>
        <w:tc>
          <w:tcPr>
            <w:tcW w:w="620" w:type="pct"/>
            <w:shd w:val="clear" w:color="auto" w:fill="auto"/>
            <w:vAlign w:val="bottom"/>
          </w:tcPr>
          <w:p w:rsidR="00646805" w:rsidRPr="00FF71D9" w:rsidRDefault="00646805" w:rsidP="008B4256">
            <w:pPr>
              <w:pStyle w:val="Tabeltekst"/>
              <w:jc w:val="center"/>
            </w:pPr>
            <w:r w:rsidRPr="00FF71D9">
              <w:t>18,34</w:t>
            </w:r>
          </w:p>
        </w:tc>
        <w:tc>
          <w:tcPr>
            <w:tcW w:w="620" w:type="pct"/>
            <w:shd w:val="clear" w:color="auto" w:fill="auto"/>
            <w:vAlign w:val="bottom"/>
          </w:tcPr>
          <w:p w:rsidR="00646805" w:rsidRPr="00FF71D9" w:rsidRDefault="00646805" w:rsidP="008B4256">
            <w:pPr>
              <w:pStyle w:val="Tabeltekst"/>
              <w:jc w:val="center"/>
            </w:pPr>
            <w:r w:rsidRPr="00FF71D9">
              <w:t>18,33</w:t>
            </w:r>
          </w:p>
        </w:tc>
        <w:tc>
          <w:tcPr>
            <w:tcW w:w="620" w:type="pct"/>
            <w:vAlign w:val="bottom"/>
          </w:tcPr>
          <w:p w:rsidR="00646805" w:rsidRPr="00FF71D9" w:rsidRDefault="00646805" w:rsidP="008B4256">
            <w:pPr>
              <w:pStyle w:val="Tabeltekst"/>
              <w:jc w:val="center"/>
            </w:pPr>
            <w:r w:rsidRPr="00FF71D9">
              <w:t>18,61</w:t>
            </w:r>
          </w:p>
        </w:tc>
        <w:tc>
          <w:tcPr>
            <w:tcW w:w="620" w:type="pct"/>
            <w:vAlign w:val="bottom"/>
          </w:tcPr>
          <w:p w:rsidR="00646805" w:rsidRPr="00FF71D9" w:rsidRDefault="00646805" w:rsidP="008B4256">
            <w:pPr>
              <w:pStyle w:val="Tabeltekst"/>
              <w:jc w:val="center"/>
            </w:pPr>
            <w:r w:rsidRPr="00FF71D9">
              <w:t>18,40</w:t>
            </w:r>
          </w:p>
        </w:tc>
        <w:tc>
          <w:tcPr>
            <w:tcW w:w="620" w:type="pct"/>
            <w:shd w:val="clear" w:color="auto" w:fill="auto"/>
            <w:vAlign w:val="bottom"/>
          </w:tcPr>
          <w:p w:rsidR="00646805" w:rsidRPr="00FF71D9" w:rsidRDefault="00646805" w:rsidP="008B4256">
            <w:pPr>
              <w:pStyle w:val="Tabeltekst"/>
              <w:jc w:val="center"/>
            </w:pPr>
            <w:r w:rsidRPr="00FF71D9">
              <w:t>0,06</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0,22</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DP4</w:t>
            </w:r>
          </w:p>
        </w:tc>
        <w:tc>
          <w:tcPr>
            <w:tcW w:w="620" w:type="pct"/>
            <w:shd w:val="clear" w:color="auto" w:fill="auto"/>
            <w:vAlign w:val="bottom"/>
          </w:tcPr>
          <w:p w:rsidR="00646805" w:rsidRPr="00FF71D9" w:rsidRDefault="00646805" w:rsidP="008B4256">
            <w:pPr>
              <w:pStyle w:val="Tabeltekst"/>
              <w:jc w:val="center"/>
            </w:pPr>
            <w:r w:rsidRPr="00FF71D9">
              <w:t>18,94</w:t>
            </w:r>
          </w:p>
        </w:tc>
        <w:tc>
          <w:tcPr>
            <w:tcW w:w="620" w:type="pct"/>
            <w:shd w:val="clear" w:color="auto" w:fill="auto"/>
            <w:vAlign w:val="bottom"/>
          </w:tcPr>
          <w:p w:rsidR="00646805" w:rsidRPr="00FF71D9" w:rsidRDefault="00646805" w:rsidP="008B4256">
            <w:pPr>
              <w:pStyle w:val="Tabeltekst"/>
              <w:jc w:val="center"/>
            </w:pPr>
            <w:r w:rsidRPr="00FF71D9">
              <w:t>18,56</w:t>
            </w:r>
          </w:p>
        </w:tc>
        <w:tc>
          <w:tcPr>
            <w:tcW w:w="620" w:type="pct"/>
            <w:shd w:val="clear" w:color="auto" w:fill="auto"/>
            <w:vAlign w:val="bottom"/>
          </w:tcPr>
          <w:p w:rsidR="00646805" w:rsidRPr="00FF71D9" w:rsidRDefault="00646805" w:rsidP="008B4256">
            <w:pPr>
              <w:pStyle w:val="Tabeltekst"/>
              <w:jc w:val="center"/>
            </w:pPr>
            <w:r w:rsidRPr="00FF71D9">
              <w:t>18,59</w:t>
            </w:r>
          </w:p>
        </w:tc>
        <w:tc>
          <w:tcPr>
            <w:tcW w:w="620" w:type="pct"/>
            <w:vAlign w:val="bottom"/>
          </w:tcPr>
          <w:p w:rsidR="00646805" w:rsidRPr="00FF71D9" w:rsidRDefault="00646805" w:rsidP="008B4256">
            <w:pPr>
              <w:pStyle w:val="Tabeltekst"/>
              <w:jc w:val="center"/>
            </w:pPr>
            <w:r w:rsidRPr="00FF71D9">
              <w:t>19,12</w:t>
            </w:r>
          </w:p>
        </w:tc>
        <w:tc>
          <w:tcPr>
            <w:tcW w:w="620" w:type="pct"/>
            <w:vAlign w:val="bottom"/>
          </w:tcPr>
          <w:p w:rsidR="00646805" w:rsidRPr="00FF71D9" w:rsidRDefault="00646805" w:rsidP="008B4256">
            <w:pPr>
              <w:pStyle w:val="Tabeltekst"/>
              <w:jc w:val="center"/>
            </w:pPr>
            <w:r w:rsidRPr="00FF71D9">
              <w:t>18,79</w:t>
            </w:r>
          </w:p>
        </w:tc>
        <w:tc>
          <w:tcPr>
            <w:tcW w:w="620" w:type="pct"/>
            <w:shd w:val="clear" w:color="auto" w:fill="auto"/>
            <w:vAlign w:val="bottom"/>
          </w:tcPr>
          <w:p w:rsidR="00646805" w:rsidRPr="00FF71D9" w:rsidRDefault="00646805" w:rsidP="008B4256">
            <w:pPr>
              <w:pStyle w:val="Tabeltekst"/>
              <w:jc w:val="center"/>
            </w:pPr>
            <w:r w:rsidRPr="00FF71D9">
              <w:t>0,22</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0,24</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DP5</w:t>
            </w:r>
          </w:p>
        </w:tc>
        <w:tc>
          <w:tcPr>
            <w:tcW w:w="620" w:type="pct"/>
            <w:shd w:val="clear" w:color="auto" w:fill="auto"/>
            <w:vAlign w:val="bottom"/>
          </w:tcPr>
          <w:p w:rsidR="00646805" w:rsidRPr="00FF71D9" w:rsidRDefault="00646805" w:rsidP="008B4256">
            <w:pPr>
              <w:pStyle w:val="Tabeltekst"/>
              <w:jc w:val="center"/>
            </w:pPr>
            <w:r w:rsidRPr="00FF71D9">
              <w:t>18,55</w:t>
            </w:r>
          </w:p>
        </w:tc>
        <w:tc>
          <w:tcPr>
            <w:tcW w:w="620" w:type="pct"/>
            <w:shd w:val="clear" w:color="auto" w:fill="auto"/>
            <w:vAlign w:val="bottom"/>
          </w:tcPr>
          <w:p w:rsidR="00646805" w:rsidRPr="00FF71D9" w:rsidRDefault="00646805" w:rsidP="008B4256">
            <w:pPr>
              <w:pStyle w:val="Tabeltekst"/>
              <w:jc w:val="center"/>
            </w:pPr>
            <w:r w:rsidRPr="00FF71D9">
              <w:t>18,42</w:t>
            </w:r>
          </w:p>
        </w:tc>
        <w:tc>
          <w:tcPr>
            <w:tcW w:w="620" w:type="pct"/>
            <w:shd w:val="clear" w:color="auto" w:fill="auto"/>
            <w:vAlign w:val="bottom"/>
          </w:tcPr>
          <w:p w:rsidR="00646805" w:rsidRPr="00FF71D9" w:rsidRDefault="00646805" w:rsidP="008B4256">
            <w:pPr>
              <w:pStyle w:val="Tabeltekst"/>
              <w:jc w:val="center"/>
            </w:pPr>
            <w:r w:rsidRPr="00FF71D9">
              <w:t>18,41</w:t>
            </w:r>
          </w:p>
        </w:tc>
        <w:tc>
          <w:tcPr>
            <w:tcW w:w="620" w:type="pct"/>
            <w:vAlign w:val="bottom"/>
          </w:tcPr>
          <w:p w:rsidR="00646805" w:rsidRPr="00FF71D9" w:rsidRDefault="00646805" w:rsidP="008B4256">
            <w:pPr>
              <w:pStyle w:val="Tabeltekst"/>
              <w:jc w:val="center"/>
            </w:pPr>
            <w:r w:rsidRPr="00FF71D9">
              <w:t>18,81</w:t>
            </w:r>
          </w:p>
        </w:tc>
        <w:tc>
          <w:tcPr>
            <w:tcW w:w="620" w:type="pct"/>
            <w:vAlign w:val="bottom"/>
          </w:tcPr>
          <w:p w:rsidR="00646805" w:rsidRPr="00FF71D9" w:rsidRDefault="00646805" w:rsidP="008B4256">
            <w:pPr>
              <w:pStyle w:val="Tabeltekst"/>
              <w:jc w:val="center"/>
            </w:pPr>
            <w:r w:rsidRPr="00FF71D9">
              <w:t>18,49</w:t>
            </w:r>
          </w:p>
        </w:tc>
        <w:tc>
          <w:tcPr>
            <w:tcW w:w="620" w:type="pct"/>
            <w:shd w:val="clear" w:color="auto" w:fill="auto"/>
            <w:vAlign w:val="bottom"/>
          </w:tcPr>
          <w:p w:rsidR="00646805" w:rsidRPr="00FF71D9" w:rsidRDefault="00646805" w:rsidP="008B4256">
            <w:pPr>
              <w:pStyle w:val="Tabeltekst"/>
              <w:jc w:val="center"/>
            </w:pPr>
            <w:r w:rsidRPr="00FF71D9">
              <w:t>0,07</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0,19</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DP6</w:t>
            </w:r>
          </w:p>
        </w:tc>
        <w:tc>
          <w:tcPr>
            <w:tcW w:w="620" w:type="pct"/>
            <w:shd w:val="clear" w:color="auto" w:fill="auto"/>
            <w:vAlign w:val="bottom"/>
          </w:tcPr>
          <w:p w:rsidR="00646805" w:rsidRPr="00FF71D9" w:rsidRDefault="00646805" w:rsidP="008B4256">
            <w:pPr>
              <w:pStyle w:val="Tabeltekst"/>
              <w:jc w:val="center"/>
            </w:pPr>
            <w:r w:rsidRPr="00FF71D9">
              <w:t>18,73</w:t>
            </w:r>
          </w:p>
        </w:tc>
        <w:tc>
          <w:tcPr>
            <w:tcW w:w="620" w:type="pct"/>
            <w:shd w:val="clear" w:color="auto" w:fill="auto"/>
            <w:vAlign w:val="bottom"/>
          </w:tcPr>
          <w:p w:rsidR="00646805" w:rsidRPr="00FF71D9" w:rsidRDefault="00646805" w:rsidP="008B4256">
            <w:pPr>
              <w:pStyle w:val="Tabeltekst"/>
              <w:jc w:val="center"/>
            </w:pPr>
            <w:r w:rsidRPr="00FF71D9">
              <w:t>18,63</w:t>
            </w:r>
          </w:p>
        </w:tc>
        <w:tc>
          <w:tcPr>
            <w:tcW w:w="620" w:type="pct"/>
            <w:shd w:val="clear" w:color="auto" w:fill="auto"/>
            <w:vAlign w:val="bottom"/>
          </w:tcPr>
          <w:p w:rsidR="00646805" w:rsidRPr="00FF71D9" w:rsidRDefault="00646805" w:rsidP="008B4256">
            <w:pPr>
              <w:pStyle w:val="Tabeltekst"/>
              <w:jc w:val="center"/>
            </w:pPr>
            <w:r w:rsidRPr="00FF71D9">
              <w:t>18,60</w:t>
            </w:r>
          </w:p>
        </w:tc>
        <w:tc>
          <w:tcPr>
            <w:tcW w:w="620" w:type="pct"/>
            <w:vAlign w:val="bottom"/>
          </w:tcPr>
          <w:p w:rsidR="00646805" w:rsidRPr="00FF71D9" w:rsidRDefault="00646805" w:rsidP="008B4256">
            <w:pPr>
              <w:pStyle w:val="Tabeltekst"/>
              <w:jc w:val="center"/>
            </w:pPr>
            <w:r w:rsidRPr="00FF71D9">
              <w:t>18,68</w:t>
            </w:r>
          </w:p>
        </w:tc>
        <w:tc>
          <w:tcPr>
            <w:tcW w:w="620" w:type="pct"/>
            <w:vAlign w:val="bottom"/>
          </w:tcPr>
          <w:p w:rsidR="00646805" w:rsidRPr="00FF71D9" w:rsidRDefault="00646805" w:rsidP="008B4256">
            <w:pPr>
              <w:pStyle w:val="Tabeltekst"/>
              <w:jc w:val="center"/>
            </w:pPr>
            <w:r w:rsidRPr="00FF71D9">
              <w:t>18,65</w:t>
            </w:r>
          </w:p>
        </w:tc>
        <w:tc>
          <w:tcPr>
            <w:tcW w:w="620" w:type="pct"/>
            <w:shd w:val="clear" w:color="auto" w:fill="auto"/>
            <w:vAlign w:val="bottom"/>
          </w:tcPr>
          <w:p w:rsidR="00646805" w:rsidRPr="00FF71D9" w:rsidRDefault="00646805" w:rsidP="008B4256">
            <w:pPr>
              <w:pStyle w:val="Tabeltekst"/>
              <w:jc w:val="center"/>
            </w:pPr>
            <w:r w:rsidRPr="00FF71D9">
              <w:t>0,03</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0,05</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DP7</w:t>
            </w:r>
          </w:p>
        </w:tc>
        <w:tc>
          <w:tcPr>
            <w:tcW w:w="620" w:type="pct"/>
            <w:shd w:val="clear" w:color="auto" w:fill="auto"/>
            <w:vAlign w:val="bottom"/>
          </w:tcPr>
          <w:p w:rsidR="00646805" w:rsidRPr="00FF71D9" w:rsidRDefault="00646805" w:rsidP="008B4256">
            <w:pPr>
              <w:pStyle w:val="Tabeltekst"/>
              <w:jc w:val="center"/>
            </w:pPr>
            <w:r w:rsidRPr="00FF71D9">
              <w:t>18,92</w:t>
            </w:r>
          </w:p>
        </w:tc>
        <w:tc>
          <w:tcPr>
            <w:tcW w:w="620" w:type="pct"/>
            <w:shd w:val="clear" w:color="auto" w:fill="auto"/>
            <w:vAlign w:val="bottom"/>
          </w:tcPr>
          <w:p w:rsidR="00646805" w:rsidRPr="00FF71D9" w:rsidRDefault="00646805" w:rsidP="008B4256">
            <w:pPr>
              <w:pStyle w:val="Tabeltekst"/>
              <w:jc w:val="center"/>
            </w:pPr>
            <w:r w:rsidRPr="00FF71D9">
              <w:t>18,08</w:t>
            </w:r>
          </w:p>
        </w:tc>
        <w:tc>
          <w:tcPr>
            <w:tcW w:w="620" w:type="pct"/>
            <w:shd w:val="clear" w:color="auto" w:fill="auto"/>
            <w:vAlign w:val="bottom"/>
          </w:tcPr>
          <w:p w:rsidR="00646805" w:rsidRPr="00FF71D9" w:rsidRDefault="00646805" w:rsidP="008B4256">
            <w:pPr>
              <w:pStyle w:val="Tabeltekst"/>
              <w:jc w:val="center"/>
            </w:pPr>
            <w:r w:rsidRPr="00FF71D9">
              <w:t>18,08</w:t>
            </w:r>
          </w:p>
        </w:tc>
        <w:tc>
          <w:tcPr>
            <w:tcW w:w="620" w:type="pct"/>
            <w:vAlign w:val="bottom"/>
          </w:tcPr>
          <w:p w:rsidR="00646805" w:rsidRPr="00FF71D9" w:rsidRDefault="00646805" w:rsidP="008B4256">
            <w:pPr>
              <w:pStyle w:val="Tabeltekst"/>
              <w:jc w:val="center"/>
            </w:pPr>
            <w:r w:rsidRPr="00FF71D9">
              <w:t>18,44</w:t>
            </w:r>
          </w:p>
        </w:tc>
        <w:tc>
          <w:tcPr>
            <w:tcW w:w="620" w:type="pct"/>
            <w:vAlign w:val="bottom"/>
          </w:tcPr>
          <w:p w:rsidR="00646805" w:rsidRPr="00FF71D9" w:rsidRDefault="00646805" w:rsidP="008B4256">
            <w:pPr>
              <w:pStyle w:val="Tabeltekst"/>
              <w:jc w:val="center"/>
            </w:pPr>
            <w:r w:rsidRPr="00FF71D9">
              <w:t>18,23</w:t>
            </w:r>
          </w:p>
        </w:tc>
        <w:tc>
          <w:tcPr>
            <w:tcW w:w="620" w:type="pct"/>
            <w:shd w:val="clear" w:color="auto" w:fill="auto"/>
            <w:vAlign w:val="bottom"/>
          </w:tcPr>
          <w:p w:rsidR="00646805" w:rsidRPr="00FF71D9" w:rsidRDefault="00646805" w:rsidP="008B4256">
            <w:pPr>
              <w:pStyle w:val="Tabeltekst"/>
              <w:jc w:val="center"/>
            </w:pPr>
            <w:r w:rsidRPr="00FF71D9">
              <w:t>0,15</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0,45</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DP8</w:t>
            </w:r>
          </w:p>
        </w:tc>
        <w:tc>
          <w:tcPr>
            <w:tcW w:w="620" w:type="pct"/>
            <w:shd w:val="clear" w:color="auto" w:fill="auto"/>
            <w:vAlign w:val="bottom"/>
          </w:tcPr>
          <w:p w:rsidR="00646805" w:rsidRPr="00FF71D9" w:rsidRDefault="00646805" w:rsidP="008B4256">
            <w:pPr>
              <w:pStyle w:val="Tabeltekst"/>
              <w:jc w:val="center"/>
            </w:pPr>
            <w:r w:rsidRPr="00FF71D9">
              <w:t>18,84</w:t>
            </w:r>
          </w:p>
        </w:tc>
        <w:tc>
          <w:tcPr>
            <w:tcW w:w="620" w:type="pct"/>
            <w:shd w:val="clear" w:color="auto" w:fill="auto"/>
            <w:vAlign w:val="bottom"/>
          </w:tcPr>
          <w:p w:rsidR="00646805" w:rsidRPr="00FF71D9" w:rsidRDefault="00646805" w:rsidP="008B4256">
            <w:pPr>
              <w:pStyle w:val="Tabeltekst"/>
              <w:jc w:val="center"/>
            </w:pPr>
            <w:r w:rsidRPr="00FF71D9">
              <w:t>18,53</w:t>
            </w:r>
          </w:p>
        </w:tc>
        <w:tc>
          <w:tcPr>
            <w:tcW w:w="620" w:type="pct"/>
            <w:shd w:val="clear" w:color="auto" w:fill="auto"/>
            <w:vAlign w:val="bottom"/>
          </w:tcPr>
          <w:p w:rsidR="00646805" w:rsidRPr="00FF71D9" w:rsidRDefault="00646805" w:rsidP="008B4256">
            <w:pPr>
              <w:pStyle w:val="Tabeltekst"/>
              <w:jc w:val="center"/>
            </w:pPr>
            <w:r w:rsidRPr="00FF71D9">
              <w:t>18,53</w:t>
            </w:r>
          </w:p>
        </w:tc>
        <w:tc>
          <w:tcPr>
            <w:tcW w:w="620" w:type="pct"/>
            <w:vAlign w:val="bottom"/>
          </w:tcPr>
          <w:p w:rsidR="00646805" w:rsidRPr="00FF71D9" w:rsidRDefault="00646805" w:rsidP="008B4256">
            <w:pPr>
              <w:pStyle w:val="Tabeltekst"/>
              <w:jc w:val="center"/>
            </w:pPr>
            <w:r w:rsidRPr="00FF71D9">
              <w:t>18,84</w:t>
            </w:r>
          </w:p>
        </w:tc>
        <w:tc>
          <w:tcPr>
            <w:tcW w:w="620" w:type="pct"/>
            <w:vAlign w:val="bottom"/>
          </w:tcPr>
          <w:p w:rsidR="00646805" w:rsidRPr="00FF71D9" w:rsidRDefault="00646805" w:rsidP="008B4256">
            <w:pPr>
              <w:pStyle w:val="Tabeltekst"/>
              <w:jc w:val="center"/>
            </w:pPr>
            <w:r w:rsidRPr="00FF71D9">
              <w:t>18,74</w:t>
            </w:r>
          </w:p>
        </w:tc>
        <w:tc>
          <w:tcPr>
            <w:tcW w:w="620" w:type="pct"/>
            <w:shd w:val="clear" w:color="auto" w:fill="auto"/>
            <w:vAlign w:val="bottom"/>
          </w:tcPr>
          <w:p w:rsidR="00646805" w:rsidRPr="00FF71D9" w:rsidRDefault="00646805" w:rsidP="008B4256">
            <w:pPr>
              <w:pStyle w:val="Tabeltekst"/>
              <w:jc w:val="center"/>
            </w:pPr>
            <w:r w:rsidRPr="00FF71D9">
              <w:t>0,21</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0,10</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DP9</w:t>
            </w:r>
          </w:p>
        </w:tc>
        <w:tc>
          <w:tcPr>
            <w:tcW w:w="620" w:type="pct"/>
            <w:shd w:val="clear" w:color="auto" w:fill="auto"/>
            <w:vAlign w:val="bottom"/>
          </w:tcPr>
          <w:p w:rsidR="00646805" w:rsidRPr="00FF71D9" w:rsidRDefault="00646805" w:rsidP="008B4256">
            <w:pPr>
              <w:pStyle w:val="Tabeltekst"/>
              <w:jc w:val="center"/>
            </w:pPr>
            <w:r w:rsidRPr="00FF71D9">
              <w:t>18,72</w:t>
            </w:r>
          </w:p>
        </w:tc>
        <w:tc>
          <w:tcPr>
            <w:tcW w:w="620" w:type="pct"/>
            <w:shd w:val="clear" w:color="auto" w:fill="auto"/>
            <w:vAlign w:val="bottom"/>
          </w:tcPr>
          <w:p w:rsidR="00646805" w:rsidRPr="00FF71D9" w:rsidRDefault="00646805" w:rsidP="008B4256">
            <w:pPr>
              <w:pStyle w:val="Tabeltekst"/>
              <w:jc w:val="center"/>
            </w:pPr>
            <w:r w:rsidRPr="00FF71D9">
              <w:t>18,14</w:t>
            </w:r>
          </w:p>
        </w:tc>
        <w:tc>
          <w:tcPr>
            <w:tcW w:w="620" w:type="pct"/>
            <w:shd w:val="clear" w:color="auto" w:fill="auto"/>
            <w:vAlign w:val="bottom"/>
          </w:tcPr>
          <w:p w:rsidR="00646805" w:rsidRPr="00FF71D9" w:rsidRDefault="00646805" w:rsidP="008B4256">
            <w:pPr>
              <w:pStyle w:val="Tabeltekst"/>
              <w:jc w:val="center"/>
            </w:pPr>
            <w:r w:rsidRPr="00FF71D9">
              <w:t>18,21</w:t>
            </w:r>
          </w:p>
        </w:tc>
        <w:tc>
          <w:tcPr>
            <w:tcW w:w="620" w:type="pct"/>
            <w:vAlign w:val="bottom"/>
          </w:tcPr>
          <w:p w:rsidR="00646805" w:rsidRPr="00FF71D9" w:rsidRDefault="00646805" w:rsidP="008B4256">
            <w:pPr>
              <w:pStyle w:val="Tabeltekst"/>
              <w:jc w:val="center"/>
            </w:pPr>
            <w:r w:rsidRPr="00FF71D9">
              <w:t>18,68</w:t>
            </w:r>
          </w:p>
        </w:tc>
        <w:tc>
          <w:tcPr>
            <w:tcW w:w="620" w:type="pct"/>
            <w:vAlign w:val="bottom"/>
          </w:tcPr>
          <w:p w:rsidR="00646805" w:rsidRPr="00FF71D9" w:rsidRDefault="00646805" w:rsidP="008B4256">
            <w:pPr>
              <w:pStyle w:val="Tabeltekst"/>
              <w:jc w:val="center"/>
            </w:pPr>
            <w:r w:rsidRPr="00FF71D9">
              <w:t>18,53</w:t>
            </w:r>
          </w:p>
        </w:tc>
        <w:tc>
          <w:tcPr>
            <w:tcW w:w="620" w:type="pct"/>
            <w:shd w:val="clear" w:color="auto" w:fill="auto"/>
            <w:vAlign w:val="bottom"/>
          </w:tcPr>
          <w:p w:rsidR="00646805" w:rsidRPr="00FF71D9" w:rsidRDefault="00646805" w:rsidP="008B4256">
            <w:pPr>
              <w:pStyle w:val="Tabeltekst"/>
              <w:jc w:val="center"/>
            </w:pPr>
            <w:r w:rsidRPr="00FF71D9">
              <w:t>0,36</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0,17</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DP10</w:t>
            </w:r>
          </w:p>
        </w:tc>
        <w:tc>
          <w:tcPr>
            <w:tcW w:w="620" w:type="pct"/>
            <w:shd w:val="clear" w:color="auto" w:fill="auto"/>
            <w:vAlign w:val="bottom"/>
          </w:tcPr>
          <w:p w:rsidR="00646805" w:rsidRPr="00FF71D9" w:rsidRDefault="00646805" w:rsidP="008B4256">
            <w:pPr>
              <w:pStyle w:val="Tabeltekst"/>
              <w:jc w:val="center"/>
            </w:pPr>
            <w:r w:rsidRPr="00FF71D9">
              <w:t>19,43</w:t>
            </w:r>
          </w:p>
        </w:tc>
        <w:tc>
          <w:tcPr>
            <w:tcW w:w="620" w:type="pct"/>
            <w:shd w:val="clear" w:color="auto" w:fill="auto"/>
            <w:vAlign w:val="bottom"/>
          </w:tcPr>
          <w:p w:rsidR="00646805" w:rsidRPr="00FF71D9" w:rsidRDefault="00646805" w:rsidP="008B4256">
            <w:pPr>
              <w:pStyle w:val="Tabeltekst"/>
              <w:jc w:val="center"/>
            </w:pPr>
            <w:r w:rsidRPr="00FF71D9">
              <w:t>19,16</w:t>
            </w:r>
          </w:p>
        </w:tc>
        <w:tc>
          <w:tcPr>
            <w:tcW w:w="620" w:type="pct"/>
            <w:shd w:val="clear" w:color="auto" w:fill="auto"/>
            <w:vAlign w:val="bottom"/>
          </w:tcPr>
          <w:p w:rsidR="00646805" w:rsidRPr="00FF71D9" w:rsidRDefault="00646805" w:rsidP="008B4256">
            <w:pPr>
              <w:pStyle w:val="Tabeltekst"/>
              <w:jc w:val="center"/>
            </w:pPr>
            <w:r w:rsidRPr="00FF71D9">
              <w:t>19,16</w:t>
            </w:r>
          </w:p>
        </w:tc>
        <w:tc>
          <w:tcPr>
            <w:tcW w:w="620" w:type="pct"/>
            <w:vAlign w:val="bottom"/>
          </w:tcPr>
          <w:p w:rsidR="00646805" w:rsidRPr="00FF71D9" w:rsidRDefault="00646805" w:rsidP="008B4256">
            <w:pPr>
              <w:pStyle w:val="Tabeltekst"/>
              <w:jc w:val="center"/>
            </w:pPr>
            <w:r w:rsidRPr="00FF71D9">
              <w:t>19,43</w:t>
            </w:r>
          </w:p>
        </w:tc>
        <w:tc>
          <w:tcPr>
            <w:tcW w:w="620" w:type="pct"/>
            <w:vAlign w:val="bottom"/>
          </w:tcPr>
          <w:p w:rsidR="00646805" w:rsidRPr="00FF71D9" w:rsidRDefault="00646805" w:rsidP="008B4256">
            <w:pPr>
              <w:pStyle w:val="Tabeltekst"/>
              <w:jc w:val="center"/>
            </w:pPr>
            <w:r w:rsidRPr="00FF71D9">
              <w:t>19,16</w:t>
            </w:r>
          </w:p>
        </w:tc>
        <w:tc>
          <w:tcPr>
            <w:tcW w:w="620" w:type="pct"/>
            <w:shd w:val="clear" w:color="auto" w:fill="auto"/>
            <w:vAlign w:val="bottom"/>
          </w:tcPr>
          <w:p w:rsidR="00646805" w:rsidRPr="00FF71D9" w:rsidRDefault="00646805" w:rsidP="008B4256">
            <w:pPr>
              <w:pStyle w:val="Tabeltekst"/>
              <w:jc w:val="center"/>
            </w:pPr>
            <w:r w:rsidRPr="00FF71D9">
              <w:t>0,00</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0,27</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DP11</w:t>
            </w:r>
          </w:p>
        </w:tc>
        <w:tc>
          <w:tcPr>
            <w:tcW w:w="620" w:type="pct"/>
            <w:shd w:val="clear" w:color="auto" w:fill="auto"/>
            <w:vAlign w:val="bottom"/>
          </w:tcPr>
          <w:p w:rsidR="00646805" w:rsidRPr="00FF71D9" w:rsidRDefault="00646805" w:rsidP="008B4256">
            <w:pPr>
              <w:pStyle w:val="Tabeltekst"/>
              <w:jc w:val="center"/>
            </w:pPr>
            <w:r w:rsidRPr="00FF71D9">
              <w:t>18,47</w:t>
            </w:r>
          </w:p>
        </w:tc>
        <w:tc>
          <w:tcPr>
            <w:tcW w:w="620" w:type="pct"/>
            <w:shd w:val="clear" w:color="auto" w:fill="auto"/>
            <w:vAlign w:val="bottom"/>
          </w:tcPr>
          <w:p w:rsidR="00646805" w:rsidRPr="00FF71D9" w:rsidRDefault="00646805" w:rsidP="008B4256">
            <w:pPr>
              <w:pStyle w:val="Tabeltekst"/>
              <w:jc w:val="center"/>
            </w:pPr>
            <w:r w:rsidRPr="00FF71D9">
              <w:t>18,07</w:t>
            </w:r>
          </w:p>
        </w:tc>
        <w:tc>
          <w:tcPr>
            <w:tcW w:w="620" w:type="pct"/>
            <w:shd w:val="clear" w:color="auto" w:fill="auto"/>
            <w:vAlign w:val="bottom"/>
          </w:tcPr>
          <w:p w:rsidR="00646805" w:rsidRPr="00FF71D9" w:rsidRDefault="00646805" w:rsidP="008B4256">
            <w:pPr>
              <w:pStyle w:val="Tabeltekst"/>
              <w:jc w:val="center"/>
            </w:pPr>
            <w:r w:rsidRPr="00FF71D9">
              <w:t>18,08</w:t>
            </w:r>
          </w:p>
        </w:tc>
        <w:tc>
          <w:tcPr>
            <w:tcW w:w="620" w:type="pct"/>
            <w:vAlign w:val="bottom"/>
          </w:tcPr>
          <w:p w:rsidR="00646805" w:rsidRPr="00FF71D9" w:rsidRDefault="00646805" w:rsidP="008B4256">
            <w:pPr>
              <w:pStyle w:val="Tabeltekst"/>
              <w:jc w:val="center"/>
            </w:pPr>
            <w:r w:rsidRPr="00FF71D9">
              <w:t>18,51</w:t>
            </w:r>
          </w:p>
        </w:tc>
        <w:tc>
          <w:tcPr>
            <w:tcW w:w="620" w:type="pct"/>
            <w:vAlign w:val="bottom"/>
          </w:tcPr>
          <w:p w:rsidR="00646805" w:rsidRPr="00FF71D9" w:rsidRDefault="00646805" w:rsidP="008B4256">
            <w:pPr>
              <w:pStyle w:val="Tabeltekst"/>
              <w:jc w:val="center"/>
            </w:pPr>
            <w:r w:rsidRPr="00FF71D9">
              <w:t>18,30</w:t>
            </w:r>
          </w:p>
        </w:tc>
        <w:tc>
          <w:tcPr>
            <w:tcW w:w="620" w:type="pct"/>
            <w:shd w:val="clear" w:color="auto" w:fill="auto"/>
            <w:vAlign w:val="bottom"/>
          </w:tcPr>
          <w:p w:rsidR="00646805" w:rsidRPr="00FF71D9" w:rsidRDefault="00646805" w:rsidP="008B4256">
            <w:pPr>
              <w:pStyle w:val="Tabeltekst"/>
              <w:jc w:val="center"/>
            </w:pPr>
            <w:r w:rsidRPr="00FF71D9">
              <w:t>0,23</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0,19</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DP12</w:t>
            </w:r>
          </w:p>
        </w:tc>
        <w:tc>
          <w:tcPr>
            <w:tcW w:w="620" w:type="pct"/>
            <w:shd w:val="clear" w:color="auto" w:fill="auto"/>
            <w:vAlign w:val="bottom"/>
          </w:tcPr>
          <w:p w:rsidR="00646805" w:rsidRPr="00FF71D9" w:rsidRDefault="00646805" w:rsidP="008B4256">
            <w:pPr>
              <w:pStyle w:val="Tabeltekst"/>
              <w:jc w:val="center"/>
            </w:pPr>
            <w:r w:rsidRPr="00FF71D9">
              <w:t>18,67</w:t>
            </w:r>
          </w:p>
        </w:tc>
        <w:tc>
          <w:tcPr>
            <w:tcW w:w="620" w:type="pct"/>
            <w:shd w:val="clear" w:color="auto" w:fill="auto"/>
            <w:vAlign w:val="bottom"/>
          </w:tcPr>
          <w:p w:rsidR="00646805" w:rsidRPr="00FF71D9" w:rsidRDefault="00646805" w:rsidP="008B4256">
            <w:pPr>
              <w:pStyle w:val="Tabeltekst"/>
              <w:jc w:val="center"/>
            </w:pPr>
            <w:r w:rsidRPr="00FF71D9">
              <w:t>18,05</w:t>
            </w:r>
          </w:p>
        </w:tc>
        <w:tc>
          <w:tcPr>
            <w:tcW w:w="620" w:type="pct"/>
            <w:shd w:val="clear" w:color="auto" w:fill="auto"/>
            <w:vAlign w:val="bottom"/>
          </w:tcPr>
          <w:p w:rsidR="00646805" w:rsidRPr="00FF71D9" w:rsidRDefault="00646805" w:rsidP="008B4256">
            <w:pPr>
              <w:pStyle w:val="Tabeltekst"/>
              <w:jc w:val="center"/>
            </w:pPr>
            <w:r w:rsidRPr="00FF71D9">
              <w:t>18,05</w:t>
            </w:r>
          </w:p>
        </w:tc>
        <w:tc>
          <w:tcPr>
            <w:tcW w:w="620" w:type="pct"/>
            <w:vAlign w:val="bottom"/>
          </w:tcPr>
          <w:p w:rsidR="00646805" w:rsidRPr="00FF71D9" w:rsidRDefault="00646805" w:rsidP="008B4256">
            <w:pPr>
              <w:pStyle w:val="Tabeltekst"/>
              <w:jc w:val="center"/>
            </w:pPr>
            <w:r w:rsidRPr="00FF71D9">
              <w:t>18,78</w:t>
            </w:r>
          </w:p>
        </w:tc>
        <w:tc>
          <w:tcPr>
            <w:tcW w:w="620" w:type="pct"/>
            <w:vAlign w:val="bottom"/>
          </w:tcPr>
          <w:p w:rsidR="00646805" w:rsidRPr="00FF71D9" w:rsidRDefault="00646805" w:rsidP="008B4256">
            <w:pPr>
              <w:pStyle w:val="Tabeltekst"/>
              <w:jc w:val="center"/>
            </w:pPr>
            <w:r w:rsidRPr="00FF71D9">
              <w:t>18,27</w:t>
            </w:r>
          </w:p>
        </w:tc>
        <w:tc>
          <w:tcPr>
            <w:tcW w:w="620" w:type="pct"/>
            <w:shd w:val="clear" w:color="auto" w:fill="auto"/>
            <w:vAlign w:val="bottom"/>
          </w:tcPr>
          <w:p w:rsidR="00646805" w:rsidRPr="00FF71D9" w:rsidRDefault="00646805" w:rsidP="008B4256">
            <w:pPr>
              <w:pStyle w:val="Tabeltekst"/>
              <w:jc w:val="center"/>
            </w:pPr>
            <w:r w:rsidRPr="00FF71D9">
              <w:t>0,22</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0,46</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DP13</w:t>
            </w:r>
          </w:p>
        </w:tc>
        <w:tc>
          <w:tcPr>
            <w:tcW w:w="620" w:type="pct"/>
            <w:shd w:val="clear" w:color="auto" w:fill="auto"/>
            <w:vAlign w:val="bottom"/>
          </w:tcPr>
          <w:p w:rsidR="00646805" w:rsidRPr="00FF71D9" w:rsidRDefault="00646805" w:rsidP="008B4256">
            <w:pPr>
              <w:pStyle w:val="Tabeltekst"/>
              <w:jc w:val="center"/>
            </w:pPr>
            <w:r w:rsidRPr="00FF71D9">
              <w:t>18,49</w:t>
            </w:r>
          </w:p>
        </w:tc>
        <w:tc>
          <w:tcPr>
            <w:tcW w:w="620" w:type="pct"/>
            <w:shd w:val="clear" w:color="auto" w:fill="auto"/>
            <w:vAlign w:val="bottom"/>
          </w:tcPr>
          <w:p w:rsidR="00646805" w:rsidRPr="00FF71D9" w:rsidRDefault="00646805" w:rsidP="008B4256">
            <w:pPr>
              <w:pStyle w:val="Tabeltekst"/>
              <w:jc w:val="center"/>
            </w:pPr>
            <w:r w:rsidRPr="00FF71D9">
              <w:t>18,16</w:t>
            </w:r>
          </w:p>
        </w:tc>
        <w:tc>
          <w:tcPr>
            <w:tcW w:w="620" w:type="pct"/>
            <w:shd w:val="clear" w:color="auto" w:fill="auto"/>
            <w:vAlign w:val="bottom"/>
          </w:tcPr>
          <w:p w:rsidR="00646805" w:rsidRPr="00FF71D9" w:rsidRDefault="00646805" w:rsidP="008B4256">
            <w:pPr>
              <w:pStyle w:val="Tabeltekst"/>
              <w:jc w:val="center"/>
            </w:pPr>
            <w:r w:rsidRPr="00FF71D9">
              <w:t>18,12</w:t>
            </w:r>
          </w:p>
        </w:tc>
        <w:tc>
          <w:tcPr>
            <w:tcW w:w="620" w:type="pct"/>
            <w:vAlign w:val="bottom"/>
          </w:tcPr>
          <w:p w:rsidR="00646805" w:rsidRPr="00FF71D9" w:rsidRDefault="00646805" w:rsidP="008B4256">
            <w:pPr>
              <w:pStyle w:val="Tabeltekst"/>
              <w:jc w:val="center"/>
            </w:pPr>
            <w:r w:rsidRPr="00FF71D9">
              <w:t>18,59</w:t>
            </w:r>
          </w:p>
        </w:tc>
        <w:tc>
          <w:tcPr>
            <w:tcW w:w="620" w:type="pct"/>
            <w:vAlign w:val="bottom"/>
          </w:tcPr>
          <w:p w:rsidR="00646805" w:rsidRPr="00FF71D9" w:rsidRDefault="00646805" w:rsidP="008B4256">
            <w:pPr>
              <w:pStyle w:val="Tabeltekst"/>
              <w:jc w:val="center"/>
            </w:pPr>
            <w:r w:rsidRPr="00FF71D9">
              <w:t>18,24</w:t>
            </w:r>
          </w:p>
        </w:tc>
        <w:tc>
          <w:tcPr>
            <w:tcW w:w="620" w:type="pct"/>
            <w:shd w:val="clear" w:color="auto" w:fill="auto"/>
            <w:vAlign w:val="bottom"/>
          </w:tcPr>
          <w:p w:rsidR="00646805" w:rsidRPr="00FF71D9" w:rsidRDefault="00646805" w:rsidP="008B4256">
            <w:pPr>
              <w:pStyle w:val="Tabeltekst"/>
              <w:jc w:val="center"/>
            </w:pPr>
            <w:r w:rsidRPr="00FF71D9">
              <w:t>0,10</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0,30</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DP14</w:t>
            </w:r>
          </w:p>
        </w:tc>
        <w:tc>
          <w:tcPr>
            <w:tcW w:w="620" w:type="pct"/>
            <w:shd w:val="clear" w:color="auto" w:fill="auto"/>
            <w:vAlign w:val="bottom"/>
          </w:tcPr>
          <w:p w:rsidR="00646805" w:rsidRPr="00FF71D9" w:rsidRDefault="00646805" w:rsidP="008B4256">
            <w:pPr>
              <w:pStyle w:val="Tabeltekst"/>
              <w:jc w:val="center"/>
            </w:pPr>
            <w:r w:rsidRPr="00FF71D9">
              <w:t>18,54</w:t>
            </w:r>
          </w:p>
        </w:tc>
        <w:tc>
          <w:tcPr>
            <w:tcW w:w="620" w:type="pct"/>
            <w:shd w:val="clear" w:color="auto" w:fill="auto"/>
            <w:vAlign w:val="bottom"/>
          </w:tcPr>
          <w:p w:rsidR="00646805" w:rsidRPr="00FF71D9" w:rsidRDefault="00646805" w:rsidP="008B4256">
            <w:pPr>
              <w:pStyle w:val="Tabeltekst"/>
              <w:jc w:val="center"/>
            </w:pPr>
            <w:r w:rsidRPr="00FF71D9">
              <w:t>17,70</w:t>
            </w:r>
          </w:p>
        </w:tc>
        <w:tc>
          <w:tcPr>
            <w:tcW w:w="620" w:type="pct"/>
            <w:shd w:val="clear" w:color="auto" w:fill="auto"/>
            <w:vAlign w:val="bottom"/>
          </w:tcPr>
          <w:p w:rsidR="00646805" w:rsidRPr="00FF71D9" w:rsidRDefault="00646805" w:rsidP="008B4256">
            <w:pPr>
              <w:pStyle w:val="Tabeltekst"/>
              <w:jc w:val="center"/>
            </w:pPr>
            <w:r w:rsidRPr="00FF71D9">
              <w:t>17,83</w:t>
            </w:r>
          </w:p>
        </w:tc>
        <w:tc>
          <w:tcPr>
            <w:tcW w:w="620" w:type="pct"/>
            <w:vAlign w:val="bottom"/>
          </w:tcPr>
          <w:p w:rsidR="00646805" w:rsidRPr="00FF71D9" w:rsidRDefault="00646805" w:rsidP="008B4256">
            <w:pPr>
              <w:pStyle w:val="Tabeltekst"/>
              <w:jc w:val="center"/>
            </w:pPr>
            <w:r w:rsidRPr="00FF71D9">
              <w:t>18,26</w:t>
            </w:r>
          </w:p>
        </w:tc>
        <w:tc>
          <w:tcPr>
            <w:tcW w:w="620" w:type="pct"/>
            <w:vAlign w:val="bottom"/>
          </w:tcPr>
          <w:p w:rsidR="00646805" w:rsidRPr="00FF71D9" w:rsidRDefault="00646805" w:rsidP="008B4256">
            <w:pPr>
              <w:pStyle w:val="Tabeltekst"/>
              <w:jc w:val="center"/>
            </w:pPr>
            <w:r w:rsidRPr="00FF71D9">
              <w:t>17,95</w:t>
            </w:r>
          </w:p>
        </w:tc>
        <w:tc>
          <w:tcPr>
            <w:tcW w:w="620" w:type="pct"/>
            <w:shd w:val="clear" w:color="auto" w:fill="auto"/>
            <w:vAlign w:val="bottom"/>
          </w:tcPr>
          <w:p w:rsidR="00646805" w:rsidRPr="00FF71D9" w:rsidRDefault="00646805" w:rsidP="008B4256">
            <w:pPr>
              <w:pStyle w:val="Tabeltekst"/>
              <w:jc w:val="center"/>
            </w:pPr>
            <w:r w:rsidRPr="00FF71D9">
              <w:t>0,18</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0,45</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DP15</w:t>
            </w:r>
          </w:p>
        </w:tc>
        <w:tc>
          <w:tcPr>
            <w:tcW w:w="620" w:type="pct"/>
            <w:shd w:val="clear" w:color="auto" w:fill="auto"/>
            <w:vAlign w:val="bottom"/>
          </w:tcPr>
          <w:p w:rsidR="00646805" w:rsidRPr="00FF71D9" w:rsidRDefault="00646805" w:rsidP="008B4256">
            <w:pPr>
              <w:pStyle w:val="Tabeltekst"/>
              <w:jc w:val="center"/>
            </w:pPr>
            <w:r w:rsidRPr="00FF71D9">
              <w:t>18,36</w:t>
            </w:r>
          </w:p>
        </w:tc>
        <w:tc>
          <w:tcPr>
            <w:tcW w:w="620" w:type="pct"/>
            <w:shd w:val="clear" w:color="auto" w:fill="auto"/>
            <w:vAlign w:val="bottom"/>
          </w:tcPr>
          <w:p w:rsidR="00646805" w:rsidRPr="00FF71D9" w:rsidRDefault="00646805" w:rsidP="008B4256">
            <w:pPr>
              <w:pStyle w:val="Tabeltekst"/>
              <w:jc w:val="center"/>
            </w:pPr>
            <w:r w:rsidRPr="00FF71D9">
              <w:t>17,61</w:t>
            </w:r>
          </w:p>
        </w:tc>
        <w:tc>
          <w:tcPr>
            <w:tcW w:w="620" w:type="pct"/>
            <w:shd w:val="clear" w:color="auto" w:fill="auto"/>
            <w:vAlign w:val="bottom"/>
          </w:tcPr>
          <w:p w:rsidR="00646805" w:rsidRPr="00FF71D9" w:rsidRDefault="00646805" w:rsidP="008B4256">
            <w:pPr>
              <w:pStyle w:val="Tabeltekst"/>
              <w:jc w:val="center"/>
            </w:pPr>
            <w:r w:rsidRPr="00FF71D9">
              <w:t>17,65</w:t>
            </w:r>
          </w:p>
        </w:tc>
        <w:tc>
          <w:tcPr>
            <w:tcW w:w="620" w:type="pct"/>
            <w:vAlign w:val="bottom"/>
          </w:tcPr>
          <w:p w:rsidR="00646805" w:rsidRPr="00FF71D9" w:rsidRDefault="00646805" w:rsidP="008B4256">
            <w:pPr>
              <w:pStyle w:val="Tabeltekst"/>
              <w:jc w:val="center"/>
            </w:pPr>
            <w:r w:rsidRPr="00FF71D9">
              <w:t>18,38</w:t>
            </w:r>
          </w:p>
        </w:tc>
        <w:tc>
          <w:tcPr>
            <w:tcW w:w="620" w:type="pct"/>
            <w:vAlign w:val="bottom"/>
          </w:tcPr>
          <w:p w:rsidR="00646805" w:rsidRPr="00FF71D9" w:rsidRDefault="00646805" w:rsidP="008B4256">
            <w:pPr>
              <w:pStyle w:val="Tabeltekst"/>
              <w:jc w:val="center"/>
            </w:pPr>
            <w:r w:rsidRPr="00FF71D9">
              <w:t>17,95</w:t>
            </w:r>
          </w:p>
        </w:tc>
        <w:tc>
          <w:tcPr>
            <w:tcW w:w="620" w:type="pct"/>
            <w:shd w:val="clear" w:color="auto" w:fill="auto"/>
            <w:vAlign w:val="bottom"/>
          </w:tcPr>
          <w:p w:rsidR="00646805" w:rsidRPr="00FF71D9" w:rsidRDefault="00646805" w:rsidP="008B4256">
            <w:pPr>
              <w:pStyle w:val="Tabeltekst"/>
              <w:jc w:val="center"/>
            </w:pPr>
            <w:r w:rsidRPr="00FF71D9">
              <w:t>0,32</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0,42</w:t>
            </w:r>
          </w:p>
        </w:tc>
      </w:tr>
      <w:tr w:rsidR="00646805" w:rsidRPr="00FF71D9" w:rsidTr="008B4256">
        <w:tc>
          <w:tcPr>
            <w:tcW w:w="623" w:type="pct"/>
            <w:shd w:val="clear" w:color="auto" w:fill="auto"/>
            <w:tcMar>
              <w:left w:w="0" w:type="dxa"/>
            </w:tcMar>
            <w:vAlign w:val="bottom"/>
          </w:tcPr>
          <w:p w:rsidR="00646805" w:rsidRPr="00FF71D9" w:rsidRDefault="00646805" w:rsidP="008B4256">
            <w:pPr>
              <w:pStyle w:val="Tabeltekst"/>
            </w:pPr>
            <w:r w:rsidRPr="00FF71D9">
              <w:t>DP16</w:t>
            </w:r>
          </w:p>
        </w:tc>
        <w:tc>
          <w:tcPr>
            <w:tcW w:w="620" w:type="pct"/>
            <w:shd w:val="clear" w:color="auto" w:fill="auto"/>
            <w:vAlign w:val="bottom"/>
          </w:tcPr>
          <w:p w:rsidR="00646805" w:rsidRPr="00FF71D9" w:rsidRDefault="00646805" w:rsidP="008B4256">
            <w:pPr>
              <w:pStyle w:val="Tabeltekst"/>
              <w:jc w:val="center"/>
            </w:pPr>
            <w:r w:rsidRPr="00FF71D9">
              <w:t>18,17</w:t>
            </w:r>
          </w:p>
        </w:tc>
        <w:tc>
          <w:tcPr>
            <w:tcW w:w="620" w:type="pct"/>
            <w:shd w:val="clear" w:color="auto" w:fill="auto"/>
            <w:vAlign w:val="bottom"/>
          </w:tcPr>
          <w:p w:rsidR="00646805" w:rsidRPr="00FF71D9" w:rsidRDefault="00646805" w:rsidP="008B4256">
            <w:pPr>
              <w:pStyle w:val="Tabeltekst"/>
              <w:jc w:val="center"/>
            </w:pPr>
            <w:r w:rsidRPr="00FF71D9">
              <w:t>17,56</w:t>
            </w:r>
          </w:p>
        </w:tc>
        <w:tc>
          <w:tcPr>
            <w:tcW w:w="620" w:type="pct"/>
            <w:shd w:val="clear" w:color="auto" w:fill="auto"/>
            <w:vAlign w:val="bottom"/>
          </w:tcPr>
          <w:p w:rsidR="00646805" w:rsidRPr="00FF71D9" w:rsidRDefault="00646805" w:rsidP="008B4256">
            <w:pPr>
              <w:pStyle w:val="Tabeltekst"/>
              <w:jc w:val="center"/>
            </w:pPr>
            <w:r w:rsidRPr="00FF71D9">
              <w:t>17,65</w:t>
            </w:r>
          </w:p>
        </w:tc>
        <w:tc>
          <w:tcPr>
            <w:tcW w:w="620" w:type="pct"/>
            <w:vAlign w:val="bottom"/>
          </w:tcPr>
          <w:p w:rsidR="00646805" w:rsidRPr="00FF71D9" w:rsidRDefault="00646805" w:rsidP="008B4256">
            <w:pPr>
              <w:pStyle w:val="Tabeltekst"/>
              <w:jc w:val="center"/>
            </w:pPr>
            <w:r w:rsidRPr="00FF71D9">
              <w:t>18,19</w:t>
            </w:r>
          </w:p>
        </w:tc>
        <w:tc>
          <w:tcPr>
            <w:tcW w:w="620" w:type="pct"/>
            <w:vAlign w:val="bottom"/>
          </w:tcPr>
          <w:p w:rsidR="00646805" w:rsidRPr="00FF71D9" w:rsidRDefault="00646805" w:rsidP="008B4256">
            <w:pPr>
              <w:pStyle w:val="Tabeltekst"/>
              <w:jc w:val="center"/>
            </w:pPr>
            <w:r w:rsidRPr="00FF71D9">
              <w:t>17,95</w:t>
            </w:r>
          </w:p>
        </w:tc>
        <w:tc>
          <w:tcPr>
            <w:tcW w:w="620" w:type="pct"/>
            <w:shd w:val="clear" w:color="auto" w:fill="auto"/>
            <w:vAlign w:val="bottom"/>
          </w:tcPr>
          <w:p w:rsidR="00646805" w:rsidRPr="00FF71D9" w:rsidRDefault="00646805" w:rsidP="008B4256">
            <w:pPr>
              <w:pStyle w:val="Tabeltekst"/>
              <w:jc w:val="center"/>
            </w:pPr>
            <w:r w:rsidRPr="00FF71D9">
              <w:t>0,35</w:t>
            </w:r>
          </w:p>
        </w:tc>
        <w:tc>
          <w:tcPr>
            <w:tcW w:w="657" w:type="pct"/>
            <w:shd w:val="clear" w:color="auto" w:fill="auto"/>
            <w:tcMar>
              <w:right w:w="0" w:type="dxa"/>
            </w:tcMar>
            <w:vAlign w:val="bottom"/>
          </w:tcPr>
          <w:p w:rsidR="00646805" w:rsidRPr="00FF71D9" w:rsidRDefault="00646805" w:rsidP="008B4256">
            <w:pPr>
              <w:pStyle w:val="Tabeltekst"/>
              <w:jc w:val="center"/>
            </w:pPr>
            <w:r w:rsidRPr="00FF71D9">
              <w:t>0,23</w:t>
            </w:r>
          </w:p>
        </w:tc>
      </w:tr>
      <w:tr w:rsidR="00646805" w:rsidRPr="00FF71D9" w:rsidTr="008B4256">
        <w:tc>
          <w:tcPr>
            <w:tcW w:w="623" w:type="pct"/>
            <w:shd w:val="clear" w:color="auto" w:fill="auto"/>
            <w:tcMar>
              <w:left w:w="0" w:type="dxa"/>
            </w:tcMar>
            <w:vAlign w:val="bottom"/>
          </w:tcPr>
          <w:p w:rsidR="00646805" w:rsidRPr="002D1165" w:rsidRDefault="00646805" w:rsidP="008B4256">
            <w:pPr>
              <w:pStyle w:val="Tabeltekst"/>
            </w:pPr>
            <w:r w:rsidRPr="002D1165">
              <w:t>DP17</w:t>
            </w:r>
          </w:p>
        </w:tc>
        <w:tc>
          <w:tcPr>
            <w:tcW w:w="620" w:type="pct"/>
            <w:shd w:val="clear" w:color="auto" w:fill="auto"/>
            <w:vAlign w:val="bottom"/>
          </w:tcPr>
          <w:p w:rsidR="00646805" w:rsidRPr="002D1165" w:rsidRDefault="00646805" w:rsidP="008B4256">
            <w:pPr>
              <w:pStyle w:val="Tabeltekst"/>
              <w:jc w:val="center"/>
            </w:pPr>
            <w:r w:rsidRPr="002D1165">
              <w:t>18,38</w:t>
            </w:r>
          </w:p>
        </w:tc>
        <w:tc>
          <w:tcPr>
            <w:tcW w:w="620" w:type="pct"/>
            <w:shd w:val="clear" w:color="auto" w:fill="auto"/>
            <w:vAlign w:val="bottom"/>
          </w:tcPr>
          <w:p w:rsidR="00646805" w:rsidRPr="002D1165" w:rsidRDefault="00646805" w:rsidP="008B4256">
            <w:pPr>
              <w:pStyle w:val="Tabeltekst"/>
              <w:jc w:val="center"/>
            </w:pPr>
            <w:r w:rsidRPr="002D1165">
              <w:t>17,58</w:t>
            </w:r>
          </w:p>
        </w:tc>
        <w:tc>
          <w:tcPr>
            <w:tcW w:w="620" w:type="pct"/>
            <w:shd w:val="clear" w:color="auto" w:fill="auto"/>
            <w:vAlign w:val="bottom"/>
          </w:tcPr>
          <w:p w:rsidR="00646805" w:rsidRPr="002D1165" w:rsidRDefault="00646805" w:rsidP="008B4256">
            <w:pPr>
              <w:pStyle w:val="Tabeltekst"/>
              <w:jc w:val="center"/>
            </w:pPr>
            <w:r w:rsidRPr="002D1165">
              <w:t>17,58</w:t>
            </w:r>
          </w:p>
        </w:tc>
        <w:tc>
          <w:tcPr>
            <w:tcW w:w="620" w:type="pct"/>
            <w:vAlign w:val="bottom"/>
          </w:tcPr>
          <w:p w:rsidR="00646805" w:rsidRPr="002D1165" w:rsidRDefault="00646805" w:rsidP="008B4256">
            <w:pPr>
              <w:pStyle w:val="Tabeltekst"/>
              <w:jc w:val="center"/>
            </w:pPr>
            <w:r w:rsidRPr="002D1165">
              <w:t>18,11</w:t>
            </w:r>
          </w:p>
        </w:tc>
        <w:tc>
          <w:tcPr>
            <w:tcW w:w="620" w:type="pct"/>
            <w:vAlign w:val="bottom"/>
          </w:tcPr>
          <w:p w:rsidR="00646805" w:rsidRPr="002D1165" w:rsidRDefault="00646805" w:rsidP="008B4256">
            <w:pPr>
              <w:pStyle w:val="Tabeltekst"/>
              <w:jc w:val="center"/>
            </w:pPr>
            <w:r w:rsidRPr="002D1165">
              <w:t>17,8</w:t>
            </w:r>
            <w:r>
              <w:t>0</w:t>
            </w:r>
          </w:p>
        </w:tc>
        <w:tc>
          <w:tcPr>
            <w:tcW w:w="620" w:type="pct"/>
            <w:shd w:val="clear" w:color="auto" w:fill="auto"/>
            <w:vAlign w:val="bottom"/>
          </w:tcPr>
          <w:p w:rsidR="00646805" w:rsidRPr="002D1165" w:rsidRDefault="00646805" w:rsidP="008B4256">
            <w:pPr>
              <w:pStyle w:val="Tabeltekst"/>
              <w:jc w:val="center"/>
            </w:pPr>
            <w:r w:rsidRPr="002D1165">
              <w:t>0,22</w:t>
            </w:r>
          </w:p>
        </w:tc>
        <w:tc>
          <w:tcPr>
            <w:tcW w:w="657" w:type="pct"/>
            <w:shd w:val="clear" w:color="auto" w:fill="auto"/>
            <w:tcMar>
              <w:right w:w="0" w:type="dxa"/>
            </w:tcMar>
            <w:vAlign w:val="bottom"/>
          </w:tcPr>
          <w:p w:rsidR="00646805" w:rsidRPr="002D1165" w:rsidRDefault="00646805" w:rsidP="008B4256">
            <w:pPr>
              <w:pStyle w:val="Tabeltekst"/>
              <w:jc w:val="center"/>
            </w:pPr>
            <w:r w:rsidRPr="002D1165">
              <w:t>0,45</w:t>
            </w:r>
          </w:p>
        </w:tc>
      </w:tr>
    </w:tbl>
    <w:p w:rsidR="00646805" w:rsidRDefault="00646805" w:rsidP="007F068B"/>
    <w:p w:rsidR="00646805" w:rsidRDefault="00646805" w:rsidP="00646805">
      <w:r>
        <w:t>Uit tabel 3.1 blijkt dat de waterdiepte gemiddeld uitkomt op 16 (</w:t>
      </w:r>
      <w:r>
        <w:rPr>
          <w:rFonts w:cs="Segoe UI"/>
        </w:rPr>
        <w:t>±</w:t>
      </w:r>
      <w:r>
        <w:t xml:space="preserve"> 11) cm en de drooglegging op 29 (</w:t>
      </w:r>
      <w:r>
        <w:rPr>
          <w:rFonts w:cs="Segoe UI"/>
        </w:rPr>
        <w:t>±</w:t>
      </w:r>
      <w:r>
        <w:t xml:space="preserve"> 16) cm. De sloten zijn dus relatief ondiep. Door de gemiddelde drooglegging van ca. 30 cm en de goede doorlatendheid van de zandige en grindige bodem, hebben de sloten toch een zeer significante ontwaterende invloed op de percelen, inclusief het Landje van Jonker. Veenvorming vindt in de natuur plaats in gebieden zonder enige ontwatering. De drooglegging van het Landje van Jonker dient daarom zoveel mogelijk worden geminimaliseerd. De waterdiepte van  sloot 9 is tamelijk diep vergeleken met nabijgelegen sloten. </w:t>
      </w:r>
    </w:p>
    <w:p w:rsidR="007F068B" w:rsidRPr="002F3D79" w:rsidRDefault="007F068B" w:rsidP="007F068B">
      <w:pPr>
        <w:pStyle w:val="Kop2"/>
      </w:pPr>
      <w:bookmarkStart w:id="88" w:name="_Toc460490729"/>
      <w:r>
        <w:lastRenderedPageBreak/>
        <w:t>M</w:t>
      </w:r>
      <w:r w:rsidRPr="002F3D79">
        <w:t>aaiveld</w:t>
      </w:r>
      <w:bookmarkEnd w:id="88"/>
      <w:r w:rsidRPr="002F3D79">
        <w:t xml:space="preserve"> </w:t>
      </w:r>
    </w:p>
    <w:p w:rsidR="007F068B" w:rsidRPr="002F3D79" w:rsidRDefault="007F068B" w:rsidP="007F068B"/>
    <w:p w:rsidR="00590972" w:rsidRDefault="000A2D05" w:rsidP="008B4256">
      <w:pPr>
        <w:spacing w:after="120"/>
      </w:pPr>
      <w:r>
        <w:t xml:space="preserve">Het oorspronkelijke en het nieuwe maaiveldverloop </w:t>
      </w:r>
      <w:r w:rsidR="00E05814">
        <w:t xml:space="preserve">na afgraven van de percelen ten zuiden en zuidoosten van het Landje van Jonker door Geldersch Landschap in 1993 is </w:t>
      </w:r>
      <w:r>
        <w:t>aangegeven in afbeelding 3.</w:t>
      </w:r>
      <w:r w:rsidR="00EB3238">
        <w:t>9</w:t>
      </w:r>
      <w:r>
        <w:t xml:space="preserve">. </w:t>
      </w:r>
    </w:p>
    <w:p w:rsidR="00590972" w:rsidRPr="000A2D05" w:rsidRDefault="00590972" w:rsidP="00590972">
      <w:pPr>
        <w:pStyle w:val="Bijschrift"/>
        <w:spacing w:after="120"/>
      </w:pPr>
      <w:r w:rsidRPr="002F3D79">
        <w:t>Afbeelding </w:t>
      </w:r>
      <w:fldSimple w:instr=" STYLEREF 1 \s ">
        <w:r w:rsidR="005C63DB">
          <w:rPr>
            <w:noProof/>
          </w:rPr>
          <w:t>3</w:t>
        </w:r>
      </w:fldSimple>
      <w:r w:rsidRPr="002F3D79">
        <w:t>.</w:t>
      </w:r>
      <w:fldSimple w:instr=" SEQ Afbeelding \* ARABIC \s 1 ">
        <w:r w:rsidR="005C63DB">
          <w:rPr>
            <w:noProof/>
          </w:rPr>
          <w:t>9</w:t>
        </w:r>
      </w:fldSimple>
      <w:r w:rsidRPr="002F3D79">
        <w:t xml:space="preserve"> </w:t>
      </w:r>
      <w:r>
        <w:t xml:space="preserve">Maaiveldverloop in m t.o.v. NAP (a) voor de afgravingen in 2013 en (b) de huidige situatie na afgraving </w:t>
      </w:r>
    </w:p>
    <w:p w:rsidR="00590972" w:rsidRDefault="00C56EC7" w:rsidP="00590972">
      <w:pPr>
        <w:keepNext/>
      </w:pPr>
      <w:r>
        <w:rPr>
          <w:noProof/>
        </w:rPr>
        <w:drawing>
          <wp:anchor distT="0" distB="0" distL="114300" distR="114300" simplePos="0" relativeHeight="251701760" behindDoc="0" locked="0" layoutInCell="1" allowOverlap="1">
            <wp:simplePos x="0" y="0"/>
            <wp:positionH relativeFrom="column">
              <wp:posOffset>3831590</wp:posOffset>
            </wp:positionH>
            <wp:positionV relativeFrom="paragraph">
              <wp:posOffset>-1270</wp:posOffset>
            </wp:positionV>
            <wp:extent cx="1219200" cy="1562735"/>
            <wp:effectExtent l="19050" t="0" r="0" b="0"/>
            <wp:wrapNone/>
            <wp:docPr id="57"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srcRect/>
                    <a:stretch>
                      <a:fillRect/>
                    </a:stretch>
                  </pic:blipFill>
                  <pic:spPr bwMode="auto">
                    <a:xfrm>
                      <a:off x="0" y="0"/>
                      <a:ext cx="1219200" cy="1562735"/>
                    </a:xfrm>
                    <a:prstGeom prst="rect">
                      <a:avLst/>
                    </a:prstGeom>
                    <a:noFill/>
                    <a:ln w="9525">
                      <a:noFill/>
                      <a:miter lim="800000"/>
                      <a:headEnd/>
                      <a:tailEnd/>
                    </a:ln>
                  </pic:spPr>
                </pic:pic>
              </a:graphicData>
            </a:graphic>
          </wp:anchor>
        </w:drawing>
      </w:r>
      <w:r w:rsidR="003622C4">
        <w:rPr>
          <w:noProof/>
          <w:lang w:eastAsia="en-US"/>
        </w:rPr>
        <w:pict>
          <v:shape id="_x0000_s1067" type="#_x0000_t202" style="position:absolute;margin-left:11.5pt;margin-top:8.3pt;width:172.8pt;height:31.15pt;z-index:251703808;mso-width-percent:400;mso-height-percent:200;mso-position-horizontal-relative:text;mso-position-vertical-relative:text;mso-width-percent:400;mso-height-percent:200;mso-width-relative:margin;mso-height-relative:margin" filled="f" stroked="f">
            <v:textbox style="mso-fit-shape-to-text:t">
              <w:txbxContent>
                <w:p w:rsidR="008B4256" w:rsidRPr="00FC64B2" w:rsidRDefault="008B4256" w:rsidP="00590972">
                  <w:pPr>
                    <w:rPr>
                      <w:sz w:val="36"/>
                    </w:rPr>
                  </w:pPr>
                  <w:r w:rsidRPr="00FC64B2">
                    <w:rPr>
                      <w:sz w:val="36"/>
                    </w:rPr>
                    <w:t>(a)</w:t>
                  </w:r>
                </w:p>
              </w:txbxContent>
            </v:textbox>
          </v:shape>
        </w:pict>
      </w:r>
      <w:r w:rsidR="00590972">
        <w:rPr>
          <w:noProof/>
        </w:rPr>
        <w:drawing>
          <wp:inline distT="0" distB="0" distL="0" distR="0">
            <wp:extent cx="5040000" cy="3827761"/>
            <wp:effectExtent l="19050" t="0" r="8250" b="0"/>
            <wp:docPr id="65"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srcRect/>
                    <a:stretch>
                      <a:fillRect/>
                    </a:stretch>
                  </pic:blipFill>
                  <pic:spPr bwMode="auto">
                    <a:xfrm>
                      <a:off x="0" y="0"/>
                      <a:ext cx="5040000" cy="3827761"/>
                    </a:xfrm>
                    <a:prstGeom prst="rect">
                      <a:avLst/>
                    </a:prstGeom>
                    <a:noFill/>
                    <a:ln w="9525">
                      <a:noFill/>
                      <a:miter lim="800000"/>
                      <a:headEnd/>
                      <a:tailEnd/>
                    </a:ln>
                  </pic:spPr>
                </pic:pic>
              </a:graphicData>
            </a:graphic>
          </wp:inline>
        </w:drawing>
      </w:r>
    </w:p>
    <w:p w:rsidR="00590972" w:rsidRDefault="00590972" w:rsidP="00590972">
      <w:pPr>
        <w:keepNext/>
      </w:pPr>
    </w:p>
    <w:p w:rsidR="008B4256" w:rsidRDefault="00C56EC7" w:rsidP="007F068B">
      <w:r>
        <w:rPr>
          <w:noProof/>
        </w:rPr>
        <w:drawing>
          <wp:anchor distT="0" distB="0" distL="114300" distR="114300" simplePos="0" relativeHeight="251706880" behindDoc="0" locked="0" layoutInCell="1" allowOverlap="1">
            <wp:simplePos x="0" y="0"/>
            <wp:positionH relativeFrom="column">
              <wp:posOffset>3829050</wp:posOffset>
            </wp:positionH>
            <wp:positionV relativeFrom="paragraph">
              <wp:posOffset>635</wp:posOffset>
            </wp:positionV>
            <wp:extent cx="1219200" cy="1562735"/>
            <wp:effectExtent l="19050" t="0" r="0" b="0"/>
            <wp:wrapNone/>
            <wp:docPr id="21"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srcRect/>
                    <a:stretch>
                      <a:fillRect/>
                    </a:stretch>
                  </pic:blipFill>
                  <pic:spPr bwMode="auto">
                    <a:xfrm>
                      <a:off x="0" y="0"/>
                      <a:ext cx="1219200" cy="1562735"/>
                    </a:xfrm>
                    <a:prstGeom prst="rect">
                      <a:avLst/>
                    </a:prstGeom>
                    <a:noFill/>
                    <a:ln w="9525">
                      <a:noFill/>
                      <a:miter lim="800000"/>
                      <a:headEnd/>
                      <a:tailEnd/>
                    </a:ln>
                  </pic:spPr>
                </pic:pic>
              </a:graphicData>
            </a:graphic>
          </wp:anchor>
        </w:drawing>
      </w:r>
      <w:r w:rsidR="003622C4">
        <w:rPr>
          <w:noProof/>
        </w:rPr>
        <w:pict>
          <v:shape id="_x0000_s1070" type="#_x0000_t202" style="position:absolute;margin-left:12.5pt;margin-top:17.6pt;width:172.55pt;height:31.15pt;z-index:251704832;mso-width-percent:400;mso-height-percent:200;mso-position-horizontal-relative:text;mso-position-vertical-relative:text;mso-width-percent:400;mso-height-percent:200;mso-width-relative:margin;mso-height-relative:margin" filled="f" stroked="f">
            <v:textbox style="mso-fit-shape-to-text:t">
              <w:txbxContent>
                <w:p w:rsidR="008B4256" w:rsidRPr="00FC64B2" w:rsidRDefault="008B4256" w:rsidP="00C56EC7">
                  <w:pPr>
                    <w:rPr>
                      <w:sz w:val="36"/>
                    </w:rPr>
                  </w:pPr>
                  <w:r>
                    <w:rPr>
                      <w:sz w:val="36"/>
                    </w:rPr>
                    <w:t>(b</w:t>
                  </w:r>
                  <w:r w:rsidRPr="00FC64B2">
                    <w:rPr>
                      <w:sz w:val="36"/>
                    </w:rPr>
                    <w:t>)</w:t>
                  </w:r>
                </w:p>
              </w:txbxContent>
            </v:textbox>
          </v:shape>
        </w:pict>
      </w:r>
      <w:r w:rsidRPr="00C56EC7">
        <w:rPr>
          <w:noProof/>
        </w:rPr>
        <w:drawing>
          <wp:inline distT="0" distB="0" distL="0" distR="0">
            <wp:extent cx="5040000" cy="3856893"/>
            <wp:effectExtent l="19050" t="0" r="8250" b="0"/>
            <wp:docPr id="1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5040000" cy="3856893"/>
                    </a:xfrm>
                    <a:prstGeom prst="rect">
                      <a:avLst/>
                    </a:prstGeom>
                    <a:noFill/>
                    <a:ln w="9525">
                      <a:noFill/>
                      <a:miter lim="800000"/>
                      <a:headEnd/>
                      <a:tailEnd/>
                    </a:ln>
                  </pic:spPr>
                </pic:pic>
              </a:graphicData>
            </a:graphic>
          </wp:inline>
        </w:drawing>
      </w:r>
    </w:p>
    <w:p w:rsidR="000A2D05" w:rsidRDefault="00EB3238" w:rsidP="007F068B">
      <w:r>
        <w:lastRenderedPageBreak/>
        <w:t xml:space="preserve">Het oorspronkelijke verloop in het maaiveld (de bolle percelen) is bij het afgraven in stand gebleven. </w:t>
      </w:r>
      <w:r w:rsidR="000A2D05">
        <w:t>Bij het afgraven is de aannemer te</w:t>
      </w:r>
      <w:r>
        <w:t xml:space="preserve"> </w:t>
      </w:r>
      <w:r w:rsidR="000A2D05">
        <w:t>werk gegaan met een GPS</w:t>
      </w:r>
      <w:r>
        <w:t xml:space="preserve"> waarbij tamelijk nauwkeurig met een vaste diepte is afgegraven</w:t>
      </w:r>
      <w:r w:rsidR="00E05814">
        <w:t xml:space="preserve"> (mondelinge meded. Hans Tjoonk)</w:t>
      </w:r>
      <w:r>
        <w:t xml:space="preserve">. Door het afgraven van de omliggende percelen is het Landje van Jonker hoger komen te liggen dan de </w:t>
      </w:r>
      <w:r w:rsidR="00646805">
        <w:t xml:space="preserve">directe </w:t>
      </w:r>
      <w:r>
        <w:t>omgeving. Dit is vooral het geval voor het perceel ten oosten (benedenstrooms) van het kwetsbare gebied. Het grondwater stroomt uit naar sloot 6 en verlaat vervolgens via watergang 5 en 12 het gebied. Ook het maaiveld ten zuiden van het Landje van Jonker langs sloot 2 is door het afgraven relatief laag komen te liggen.</w:t>
      </w:r>
      <w:r w:rsidR="00E05814">
        <w:t xml:space="preserve"> Door het afgraven van het perceel zijn laaggelegen permanent kwellende stroken langs de watergang ontstaan, die tevens bijdragen aan de ontwatering van het Landje van Jonker</w:t>
      </w:r>
      <w:r w:rsidR="00954C6E">
        <w:t xml:space="preserve"> (</w:t>
      </w:r>
      <w:r w:rsidR="00D52866">
        <w:t>afbeelding</w:t>
      </w:r>
      <w:r w:rsidR="00954C6E">
        <w:t xml:space="preserve"> 3.</w:t>
      </w:r>
      <w:r w:rsidR="00590972">
        <w:t>10</w:t>
      </w:r>
      <w:r w:rsidR="00954C6E">
        <w:t>)</w:t>
      </w:r>
      <w:r w:rsidR="00E05814">
        <w:t xml:space="preserve">. </w:t>
      </w:r>
    </w:p>
    <w:p w:rsidR="00E7175C" w:rsidRDefault="00E7175C" w:rsidP="007F068B"/>
    <w:p w:rsidR="00954C6E" w:rsidRDefault="00954C6E" w:rsidP="00D52866">
      <w:pPr>
        <w:pStyle w:val="Bijschrift"/>
        <w:spacing w:after="120"/>
      </w:pPr>
      <w:r w:rsidRPr="002F3D79">
        <w:t>Afbeelding </w:t>
      </w:r>
      <w:r w:rsidR="003622C4">
        <w:fldChar w:fldCharType="begin"/>
      </w:r>
      <w:r>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instrText xml:space="preserve"> SEQ Afbeelding \* ARABIC \s 1 </w:instrText>
      </w:r>
      <w:r w:rsidR="003622C4">
        <w:fldChar w:fldCharType="separate"/>
      </w:r>
      <w:r w:rsidR="005C63DB">
        <w:rPr>
          <w:noProof/>
        </w:rPr>
        <w:t>10</w:t>
      </w:r>
      <w:r w:rsidR="003622C4">
        <w:rPr>
          <w:noProof/>
        </w:rPr>
        <w:fldChar w:fldCharType="end"/>
      </w:r>
      <w:r w:rsidRPr="002F3D79">
        <w:t xml:space="preserve"> </w:t>
      </w:r>
      <w:r>
        <w:t>Ontwaterende strook naast watergang aan de zuidoostzijde van het Landje van Jonker deel B (rechts op de foto).</w:t>
      </w:r>
    </w:p>
    <w:p w:rsidR="00E05814" w:rsidRDefault="00D52866" w:rsidP="007F068B">
      <w:r>
        <w:rPr>
          <w:noProof/>
        </w:rPr>
        <w:drawing>
          <wp:inline distT="0" distB="0" distL="0" distR="0">
            <wp:extent cx="5437239" cy="4076656"/>
            <wp:effectExtent l="19050" t="0" r="0" b="0"/>
            <wp:docPr id="22" name="Afbeelding 22" descr="P:\P7701-7800\P7766\Foto's\160816 Veldwerkdag 1 Remco\P1100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7701-7800\P7766\Foto's\160816 Veldwerkdag 1 Remco\P1100481.JP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5631" cy="4075450"/>
                    </a:xfrm>
                    <a:prstGeom prst="rect">
                      <a:avLst/>
                    </a:prstGeom>
                    <a:noFill/>
                    <a:ln>
                      <a:noFill/>
                    </a:ln>
                  </pic:spPr>
                </pic:pic>
              </a:graphicData>
            </a:graphic>
          </wp:inline>
        </w:drawing>
      </w:r>
    </w:p>
    <w:p w:rsidR="00954C6E" w:rsidRDefault="00954C6E" w:rsidP="007F068B"/>
    <w:p w:rsidR="00590972" w:rsidRDefault="00590972" w:rsidP="007F068B"/>
    <w:p w:rsidR="00E7175C" w:rsidRDefault="005867B6" w:rsidP="007F068B">
      <w:r>
        <w:t xml:space="preserve">In afbeelding 2.3 staat de </w:t>
      </w:r>
      <w:r w:rsidR="00E05814">
        <w:t xml:space="preserve">destijds </w:t>
      </w:r>
      <w:r>
        <w:t xml:space="preserve">geplande afgraafdiepte aangegeven voor de verschillende percelen. </w:t>
      </w:r>
      <w:r w:rsidR="00E7175C">
        <w:t xml:space="preserve">Wanneer het verschil in maaiveld wordt berekend tussen het AHN2 en de actuele maaiveldkaart </w:t>
      </w:r>
      <w:r w:rsidR="00EB3238">
        <w:t>(afbeelding 3.1</w:t>
      </w:r>
      <w:r w:rsidR="005D7739">
        <w:t>1</w:t>
      </w:r>
      <w:r w:rsidR="00EB3238">
        <w:t xml:space="preserve">) </w:t>
      </w:r>
      <w:r w:rsidR="00E7175C">
        <w:t xml:space="preserve">dan blijkt </w:t>
      </w:r>
      <w:r>
        <w:t xml:space="preserve">dat </w:t>
      </w:r>
      <w:r w:rsidR="00E7175C">
        <w:t xml:space="preserve">de mate van afgraving </w:t>
      </w:r>
      <w:r w:rsidR="00E05814">
        <w:t xml:space="preserve">plaatselijk </w:t>
      </w:r>
      <w:r w:rsidR="00E7175C">
        <w:t xml:space="preserve">groter </w:t>
      </w:r>
      <w:r>
        <w:t xml:space="preserve">is </w:t>
      </w:r>
      <w:r w:rsidR="00E7175C">
        <w:t>dan in het oorspronkelijke plan (afbeelding 2.3).</w:t>
      </w:r>
      <w:r>
        <w:t xml:space="preserve"> Diverse delen geven een verschil in maaivel</w:t>
      </w:r>
      <w:r w:rsidR="00E05814">
        <w:t>d</w:t>
      </w:r>
      <w:r>
        <w:t xml:space="preserve"> aan groter dan 0,3 m.</w:t>
      </w:r>
    </w:p>
    <w:p w:rsidR="000A2D05" w:rsidRDefault="000A2D05">
      <w:pPr>
        <w:suppressAutoHyphens w:val="0"/>
        <w:spacing w:line="240" w:lineRule="auto"/>
        <w:rPr>
          <w:color w:val="005D76"/>
          <w:sz w:val="15"/>
          <w:szCs w:val="20"/>
        </w:rPr>
      </w:pPr>
      <w:r>
        <w:br w:type="page"/>
      </w:r>
    </w:p>
    <w:p w:rsidR="000A2D05" w:rsidRDefault="000A2D05" w:rsidP="007F068B">
      <w:pPr>
        <w:keepNext/>
      </w:pPr>
      <w:r w:rsidRPr="000A2D05">
        <w:lastRenderedPageBreak/>
        <w:t xml:space="preserve"> </w:t>
      </w:r>
    </w:p>
    <w:p w:rsidR="00FC64B2" w:rsidRPr="000A2D05" w:rsidRDefault="00FC64B2" w:rsidP="00FC64B2">
      <w:pPr>
        <w:pStyle w:val="Bijschrift"/>
        <w:spacing w:after="120"/>
      </w:pPr>
      <w:r w:rsidRPr="00590972">
        <w:t>Afbeelding </w:t>
      </w:r>
      <w:r w:rsidR="003622C4" w:rsidRPr="00590972">
        <w:fldChar w:fldCharType="begin"/>
      </w:r>
      <w:r w:rsidR="0018269C" w:rsidRPr="00590972">
        <w:instrText xml:space="preserve"> STYLEREF 1 \s </w:instrText>
      </w:r>
      <w:r w:rsidR="003622C4" w:rsidRPr="00590972">
        <w:fldChar w:fldCharType="separate"/>
      </w:r>
      <w:r w:rsidR="005C63DB">
        <w:rPr>
          <w:noProof/>
        </w:rPr>
        <w:t>3</w:t>
      </w:r>
      <w:r w:rsidR="003622C4" w:rsidRPr="00590972">
        <w:rPr>
          <w:noProof/>
        </w:rPr>
        <w:fldChar w:fldCharType="end"/>
      </w:r>
      <w:r w:rsidRPr="00590972">
        <w:t>.</w:t>
      </w:r>
      <w:r w:rsidR="003622C4" w:rsidRPr="00590972">
        <w:fldChar w:fldCharType="begin"/>
      </w:r>
      <w:r w:rsidR="0018269C" w:rsidRPr="00590972">
        <w:instrText xml:space="preserve"> SEQ Afbeelding \* ARABIC \s 1 </w:instrText>
      </w:r>
      <w:r w:rsidR="003622C4" w:rsidRPr="00590972">
        <w:fldChar w:fldCharType="separate"/>
      </w:r>
      <w:r w:rsidR="005C63DB">
        <w:rPr>
          <w:noProof/>
        </w:rPr>
        <w:t>11</w:t>
      </w:r>
      <w:r w:rsidR="003622C4" w:rsidRPr="00590972">
        <w:rPr>
          <w:noProof/>
        </w:rPr>
        <w:fldChar w:fldCharType="end"/>
      </w:r>
      <w:r w:rsidRPr="00590972">
        <w:t xml:space="preserve"> </w:t>
      </w:r>
      <w:r w:rsidR="00590972">
        <w:t xml:space="preserve">Verschil in maaiveld tussen AHN2 en het dwg bestand. </w:t>
      </w:r>
    </w:p>
    <w:p w:rsidR="007F068B" w:rsidRPr="002F3D79" w:rsidRDefault="00FC64B2" w:rsidP="004E04A8">
      <w:pPr>
        <w:keepNext/>
      </w:pPr>
      <w:r>
        <w:rPr>
          <w:noProof/>
        </w:rPr>
        <w:drawing>
          <wp:anchor distT="0" distB="0" distL="114300" distR="114300" simplePos="0" relativeHeight="251678208" behindDoc="0" locked="0" layoutInCell="1" allowOverlap="1">
            <wp:simplePos x="0" y="0"/>
            <wp:positionH relativeFrom="column">
              <wp:posOffset>4668520</wp:posOffset>
            </wp:positionH>
            <wp:positionV relativeFrom="paragraph">
              <wp:posOffset>635</wp:posOffset>
            </wp:positionV>
            <wp:extent cx="838200" cy="1724025"/>
            <wp:effectExtent l="19050" t="0" r="0" b="0"/>
            <wp:wrapNone/>
            <wp:docPr id="52"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srcRect/>
                    <a:stretch>
                      <a:fillRect/>
                    </a:stretch>
                  </pic:blipFill>
                  <pic:spPr bwMode="auto">
                    <a:xfrm>
                      <a:off x="0" y="0"/>
                      <a:ext cx="838200" cy="1724025"/>
                    </a:xfrm>
                    <a:prstGeom prst="rect">
                      <a:avLst/>
                    </a:prstGeom>
                    <a:noFill/>
                    <a:ln w="9525">
                      <a:noFill/>
                      <a:miter lim="800000"/>
                      <a:headEnd/>
                      <a:tailEnd/>
                    </a:ln>
                  </pic:spPr>
                </pic:pic>
              </a:graphicData>
            </a:graphic>
          </wp:anchor>
        </w:drawing>
      </w:r>
      <w:r w:rsidR="00C56EC7">
        <w:rPr>
          <w:noProof/>
        </w:rPr>
        <w:drawing>
          <wp:anchor distT="0" distB="0" distL="114300" distR="114300" simplePos="0" relativeHeight="251708928" behindDoc="0" locked="0" layoutInCell="1" allowOverlap="1">
            <wp:simplePos x="0" y="0"/>
            <wp:positionH relativeFrom="column">
              <wp:posOffset>4665140</wp:posOffset>
            </wp:positionH>
            <wp:positionV relativeFrom="paragraph">
              <wp:posOffset>4568</wp:posOffset>
            </wp:positionV>
            <wp:extent cx="833182" cy="1720645"/>
            <wp:effectExtent l="19050" t="0" r="5018" b="0"/>
            <wp:wrapNone/>
            <wp:docPr id="25"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srcRect/>
                    <a:stretch>
                      <a:fillRect/>
                    </a:stretch>
                  </pic:blipFill>
                  <pic:spPr bwMode="auto">
                    <a:xfrm>
                      <a:off x="0" y="0"/>
                      <a:ext cx="833182" cy="1720645"/>
                    </a:xfrm>
                    <a:prstGeom prst="rect">
                      <a:avLst/>
                    </a:prstGeom>
                    <a:noFill/>
                    <a:ln w="9525">
                      <a:noFill/>
                      <a:miter lim="800000"/>
                      <a:headEnd/>
                      <a:tailEnd/>
                    </a:ln>
                  </pic:spPr>
                </pic:pic>
              </a:graphicData>
            </a:graphic>
          </wp:anchor>
        </w:drawing>
      </w:r>
      <w:r w:rsidR="00C56EC7" w:rsidRPr="00C56EC7">
        <w:rPr>
          <w:noProof/>
        </w:rPr>
        <w:drawing>
          <wp:inline distT="0" distB="0" distL="0" distR="0">
            <wp:extent cx="5486400" cy="4299969"/>
            <wp:effectExtent l="19050" t="0" r="0" b="0"/>
            <wp:docPr id="2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r="2559"/>
                    <a:stretch>
                      <a:fillRect/>
                    </a:stretch>
                  </pic:blipFill>
                  <pic:spPr bwMode="auto">
                    <a:xfrm>
                      <a:off x="0" y="0"/>
                      <a:ext cx="5486400" cy="4299969"/>
                    </a:xfrm>
                    <a:prstGeom prst="rect">
                      <a:avLst/>
                    </a:prstGeom>
                    <a:noFill/>
                    <a:ln w="9525">
                      <a:noFill/>
                      <a:miter lim="800000"/>
                      <a:headEnd/>
                      <a:tailEnd/>
                    </a:ln>
                  </pic:spPr>
                </pic:pic>
              </a:graphicData>
            </a:graphic>
          </wp:inline>
        </w:drawing>
      </w:r>
      <w:r w:rsidRPr="00FC64B2">
        <w:t xml:space="preserve"> </w:t>
      </w:r>
    </w:p>
    <w:p w:rsidR="00590972" w:rsidRDefault="00590972" w:rsidP="00590972">
      <w:pPr>
        <w:pStyle w:val="Kop2"/>
        <w:numPr>
          <w:ilvl w:val="0"/>
          <w:numId w:val="0"/>
        </w:numPr>
        <w:ind w:left="680"/>
      </w:pPr>
    </w:p>
    <w:p w:rsidR="00590972" w:rsidRDefault="00590972">
      <w:pPr>
        <w:suppressAutoHyphens w:val="0"/>
        <w:spacing w:line="240" w:lineRule="auto"/>
        <w:rPr>
          <w:color w:val="005D76"/>
          <w:sz w:val="22"/>
          <w:szCs w:val="20"/>
        </w:rPr>
      </w:pPr>
      <w:r>
        <w:br w:type="page"/>
      </w:r>
    </w:p>
    <w:p w:rsidR="007F068B" w:rsidRPr="002F3D79" w:rsidRDefault="007F068B" w:rsidP="007F068B">
      <w:pPr>
        <w:pStyle w:val="Kop2"/>
      </w:pPr>
      <w:bookmarkStart w:id="89" w:name="_Toc460490730"/>
      <w:r>
        <w:lastRenderedPageBreak/>
        <w:t>G</w:t>
      </w:r>
      <w:r w:rsidRPr="002F3D79">
        <w:t>rondwaterstand</w:t>
      </w:r>
      <w:bookmarkEnd w:id="89"/>
    </w:p>
    <w:p w:rsidR="007F068B" w:rsidRPr="002F3D79" w:rsidRDefault="007F068B" w:rsidP="007F068B"/>
    <w:p w:rsidR="007F068B" w:rsidRPr="002F3D79" w:rsidRDefault="007F068B" w:rsidP="007F068B">
      <w:pPr>
        <w:rPr>
          <w:rFonts w:ascii="Segoe UI Semibold" w:hAnsi="Segoe UI Semibold" w:cs="Segoe UI"/>
        </w:rPr>
      </w:pPr>
      <w:r w:rsidRPr="002F3D79">
        <w:rPr>
          <w:rFonts w:ascii="Segoe UI Semibold" w:hAnsi="Segoe UI Semibold" w:cs="Segoe UI"/>
        </w:rPr>
        <w:t>Dino</w:t>
      </w:r>
    </w:p>
    <w:p w:rsidR="004E04A8" w:rsidRDefault="004E04A8" w:rsidP="007F068B">
      <w:r>
        <w:t>Niet alle dino grondwaterstandsmeetreeksen bleken bruikbare waarnemingen te bevatten. Met name buis B27D0388</w:t>
      </w:r>
      <w:r w:rsidR="005A14A1">
        <w:t xml:space="preserve">, maar ook B27D0410 </w:t>
      </w:r>
      <w:r>
        <w:t xml:space="preserve"> bleek nauwelijks waarnemingen te bevatten. Buis B27D0389 </w:t>
      </w:r>
      <w:r w:rsidR="005A14A1">
        <w:t xml:space="preserve">ligt </w:t>
      </w:r>
      <w:r w:rsidR="005B618F">
        <w:t xml:space="preserve">aan de oostzijde van </w:t>
      </w:r>
      <w:r w:rsidR="005A14A1">
        <w:t xml:space="preserve">perceel A van het Landje van Jonker en </w:t>
      </w:r>
      <w:r>
        <w:t>bevat een tamelijk complete meetreeks (afbeelding 3.1</w:t>
      </w:r>
      <w:r w:rsidR="005D7739">
        <w:t>2</w:t>
      </w:r>
      <w:r>
        <w:t>)</w:t>
      </w:r>
    </w:p>
    <w:p w:rsidR="004E04A8" w:rsidRDefault="004E04A8" w:rsidP="007F068B"/>
    <w:p w:rsidR="004E04A8" w:rsidRPr="000A2D05" w:rsidRDefault="004E04A8" w:rsidP="008B4256">
      <w:pPr>
        <w:pStyle w:val="Bijschrift"/>
        <w:tabs>
          <w:tab w:val="clear" w:pos="1021"/>
          <w:tab w:val="clear" w:pos="1134"/>
          <w:tab w:val="clear" w:pos="1247"/>
          <w:tab w:val="clear" w:pos="1588"/>
          <w:tab w:val="clear" w:pos="1701"/>
        </w:tabs>
        <w:spacing w:after="120"/>
        <w:ind w:left="1134" w:hanging="1134"/>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12</w:t>
      </w:r>
      <w:r w:rsidR="003622C4">
        <w:rPr>
          <w:noProof/>
        </w:rPr>
        <w:fldChar w:fldCharType="end"/>
      </w:r>
      <w:r w:rsidRPr="002F3D79">
        <w:t xml:space="preserve"> </w:t>
      </w:r>
      <w:r w:rsidR="008B4256">
        <w:tab/>
      </w:r>
      <w:r>
        <w:t xml:space="preserve">Grondwaterstandsverloop in peilbuis B27D0389. Pijl 1 en 2 geven het moment van een ingreep aan. </w:t>
      </w:r>
      <w:r w:rsidR="008B4256">
        <w:t xml:space="preserve"> De rode lijn geeft het actuele maaiveld aan (19.</w:t>
      </w:r>
      <w:r w:rsidR="00ED26A8">
        <w:t>39</w:t>
      </w:r>
      <w:r w:rsidR="008B4256">
        <w:t xml:space="preserve"> m boven NAP). </w:t>
      </w:r>
    </w:p>
    <w:p w:rsidR="007D07FE" w:rsidRDefault="00AC62EC" w:rsidP="007F068B">
      <w:r>
        <w:rPr>
          <w:noProof/>
        </w:rPr>
        <w:drawing>
          <wp:inline distT="0" distB="0" distL="0" distR="0">
            <wp:extent cx="5487035" cy="2945671"/>
            <wp:effectExtent l="19050" t="0" r="0" b="0"/>
            <wp:docPr id="12"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srcRect/>
                    <a:stretch>
                      <a:fillRect/>
                    </a:stretch>
                  </pic:blipFill>
                  <pic:spPr bwMode="auto">
                    <a:xfrm>
                      <a:off x="0" y="0"/>
                      <a:ext cx="5487035" cy="2945671"/>
                    </a:xfrm>
                    <a:prstGeom prst="rect">
                      <a:avLst/>
                    </a:prstGeom>
                    <a:noFill/>
                    <a:ln w="9525">
                      <a:noFill/>
                      <a:miter lim="800000"/>
                      <a:headEnd/>
                      <a:tailEnd/>
                    </a:ln>
                  </pic:spPr>
                </pic:pic>
              </a:graphicData>
            </a:graphic>
          </wp:inline>
        </w:drawing>
      </w:r>
    </w:p>
    <w:p w:rsidR="005A14A1" w:rsidRDefault="005A14A1" w:rsidP="007F068B"/>
    <w:p w:rsidR="004E04A8" w:rsidRDefault="004E04A8" w:rsidP="007F068B">
      <w:r>
        <w:t xml:space="preserve">B27D0389 heeft een filter op </w:t>
      </w:r>
      <w:r w:rsidR="00F44E47">
        <w:t xml:space="preserve">1 en een op 2 meter diepte maar er lijkt geen verschil in stijghoogte te </w:t>
      </w:r>
      <w:r w:rsidR="005A14A1">
        <w:t>bestaan</w:t>
      </w:r>
      <w:r w:rsidR="00F44E47">
        <w:t xml:space="preserve">. </w:t>
      </w:r>
      <w:r w:rsidR="005A14A1">
        <w:t>In een kwelgebied is te verwachten dat de diepere filters een hogere stijghoogte laten zien</w:t>
      </w:r>
      <w:r w:rsidR="00F44E47">
        <w:t xml:space="preserve">. Mogelijk zitten de buizen in hetzelfde boorgat en is er lekkage tussen beide filters. </w:t>
      </w:r>
      <w:r w:rsidR="00ED26A8">
        <w:t xml:space="preserve">De ligging van het maaiveld is aan verandering onderhevig, naar verwachting door de aangroei van veen. In 1989 lag het maaiveld volgens dino op 19.21 m boven NAP en in 1997 op 19.28 m boven NAP. In 2016 is het maaiveld opnieuw gemeten en lag deze op 19.39 m boven NAP. </w:t>
      </w:r>
    </w:p>
    <w:p w:rsidR="00F44E47" w:rsidRDefault="00F44E47" w:rsidP="007F068B"/>
    <w:p w:rsidR="00D1229B" w:rsidRDefault="00F44E47" w:rsidP="007F068B">
      <w:r>
        <w:t>In afbeelding 3.1</w:t>
      </w:r>
      <w:r w:rsidR="005C63DB">
        <w:t>2</w:t>
      </w:r>
      <w:r>
        <w:t xml:space="preserve"> is met pijlen het tijdstip aangegeven van ingrepen</w:t>
      </w:r>
      <w:r w:rsidR="00D1229B">
        <w:t>:</w:t>
      </w:r>
    </w:p>
    <w:p w:rsidR="00D52866" w:rsidRDefault="00F44E47">
      <w:pPr>
        <w:pStyle w:val="Lijstalinea"/>
        <w:numPr>
          <w:ilvl w:val="0"/>
          <w:numId w:val="20"/>
        </w:numPr>
      </w:pPr>
      <w:r>
        <w:t>afgraven perceel B</w:t>
      </w:r>
      <w:r w:rsidR="00D1229B">
        <w:t xml:space="preserve"> en maatregelen sloten in 1993</w:t>
      </w:r>
      <w:r w:rsidR="008B4256">
        <w:t xml:space="preserve"> (o.a. stoppen met schonen)</w:t>
      </w:r>
      <w:r w:rsidR="00D1229B">
        <w:t>,</w:t>
      </w:r>
    </w:p>
    <w:p w:rsidR="00D52866" w:rsidRDefault="00F44E47">
      <w:pPr>
        <w:pStyle w:val="Lijstalinea"/>
        <w:numPr>
          <w:ilvl w:val="0"/>
          <w:numId w:val="20"/>
        </w:numPr>
      </w:pPr>
      <w:r>
        <w:t xml:space="preserve">maaiveldverlaging van percelen </w:t>
      </w:r>
      <w:r w:rsidR="00D1229B">
        <w:t>ten zuiden en zuidoosten van het Landje van Jonker in 2013</w:t>
      </w:r>
      <w:r>
        <w:t xml:space="preserve">. </w:t>
      </w:r>
    </w:p>
    <w:p w:rsidR="00D1229B" w:rsidRDefault="00D1229B" w:rsidP="00D1229B"/>
    <w:p w:rsidR="006746DF" w:rsidRDefault="00F44E47" w:rsidP="00D1229B">
      <w:r>
        <w:t xml:space="preserve">De grondwaterstand laat een stijging zien na ingreep 1. De hoogste grondwaterstanden komen na de ingreep tot </w:t>
      </w:r>
      <w:r w:rsidR="006746DF">
        <w:t>boven</w:t>
      </w:r>
      <w:r>
        <w:t xml:space="preserve"> maaiveld en de laagste grondwaterstanden zakken minder diep uit dan voor de in</w:t>
      </w:r>
      <w:r w:rsidR="00D1229B">
        <w:t>g</w:t>
      </w:r>
      <w:r>
        <w:t>reep. Roozen et al., 1995 vermelden dat naast het afgraven van perceel B met 15 cm in 1993 dat er ook sloten zijn verondiept in de directe omgeving van het Landje van Jonker. Dit heeft een positief effect gehad op de grondwaterstand in het oorspronkelijke Lan</w:t>
      </w:r>
      <w:r w:rsidR="005A14A1">
        <w:t xml:space="preserve">dje van Jonker. </w:t>
      </w:r>
      <w:r w:rsidR="00ED26A8">
        <w:t xml:space="preserve">Daarnaast zijn de sloten uit onderhoud gegaan zodat een stuwing in het oppervlaktewaterpeil te verwachten is. </w:t>
      </w:r>
      <w:r w:rsidR="005A14A1">
        <w:t>Na ingreep 2 lijkt er geen sprake te zijn in het verloop van de grondwaterstand. Tijdreeksanalyse met behulp van Menyanthes laat echter een ander beeld zien</w:t>
      </w:r>
      <w:r w:rsidR="006746DF">
        <w:t xml:space="preserve"> (afbeelding 3.1</w:t>
      </w:r>
      <w:r w:rsidR="005D7739">
        <w:t>3</w:t>
      </w:r>
      <w:r w:rsidR="006746DF">
        <w:t>)</w:t>
      </w:r>
      <w:r w:rsidR="005A14A1">
        <w:t xml:space="preserve">. </w:t>
      </w:r>
    </w:p>
    <w:p w:rsidR="006746DF" w:rsidRDefault="006746DF" w:rsidP="007F068B"/>
    <w:p w:rsidR="006746DF" w:rsidRPr="000A2D05" w:rsidRDefault="006746DF" w:rsidP="006746DF">
      <w:pPr>
        <w:pStyle w:val="Bijschrift"/>
        <w:spacing w:after="120"/>
      </w:pPr>
      <w:r w:rsidRPr="002F3D79">
        <w:lastRenderedPageBreak/>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13</w:t>
      </w:r>
      <w:r w:rsidR="003622C4">
        <w:rPr>
          <w:noProof/>
        </w:rPr>
        <w:fldChar w:fldCharType="end"/>
      </w:r>
      <w:r w:rsidRPr="002F3D79">
        <w:t xml:space="preserve"> </w:t>
      </w:r>
      <w:r>
        <w:t xml:space="preserve">Grondwaterstandsverloop in peilbuis B27D0389 en de residuen volgens Menyanthes. </w:t>
      </w:r>
    </w:p>
    <w:p w:rsidR="005A14A1" w:rsidRDefault="005A14A1" w:rsidP="007F068B">
      <w:r w:rsidRPr="005A14A1">
        <w:rPr>
          <w:noProof/>
        </w:rPr>
        <w:drawing>
          <wp:inline distT="0" distB="0" distL="0" distR="0">
            <wp:extent cx="5487035" cy="3633830"/>
            <wp:effectExtent l="19050" t="0" r="0" b="0"/>
            <wp:docPr id="35"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87035" cy="3633830"/>
                    </a:xfrm>
                    <a:prstGeom prst="rect">
                      <a:avLst/>
                    </a:prstGeom>
                  </pic:spPr>
                </pic:pic>
              </a:graphicData>
            </a:graphic>
          </wp:inline>
        </w:drawing>
      </w:r>
    </w:p>
    <w:p w:rsidR="005A14A1" w:rsidRDefault="005A14A1" w:rsidP="007F068B"/>
    <w:p w:rsidR="00EB13A6" w:rsidRDefault="006746DF" w:rsidP="00EB13A6">
      <w:r>
        <w:t xml:space="preserve">Op basis van het verschil tussen waarneming en een gesimuleerde grondwaterstand is te zien dat na 2013 de residuen negatief zijn, ofwel de grondwaterstand is lager dan mag worden verwacht op basis van het neerslagoverschot/tekort. Ook de grondwaterstanden voor 1995 bevat veel negatieve residuen. Mogelijk is dit de periode voordat de waterlopen zijn verondiept. </w:t>
      </w:r>
      <w:r w:rsidR="00384BDE">
        <w:t>De GHG en GLG is met Menyanthes bepaald voor drie perioden: 1989 -1995, 1995-2013 en 2013-2016. De waarden komen uit op:</w:t>
      </w:r>
    </w:p>
    <w:p w:rsidR="00EB13A6" w:rsidRDefault="00EB13A6" w:rsidP="00EB13A6"/>
    <w:tbl>
      <w:tblPr>
        <w:tblW w:w="7482" w:type="dxa"/>
        <w:tblInd w:w="70" w:type="dxa"/>
        <w:tblCellMar>
          <w:left w:w="70" w:type="dxa"/>
          <w:right w:w="70" w:type="dxa"/>
        </w:tblCellMar>
        <w:tblLook w:val="04A0"/>
      </w:tblPr>
      <w:tblGrid>
        <w:gridCol w:w="988"/>
        <w:gridCol w:w="988"/>
        <w:gridCol w:w="848"/>
        <w:gridCol w:w="967"/>
        <w:gridCol w:w="848"/>
        <w:gridCol w:w="848"/>
        <w:gridCol w:w="1147"/>
        <w:gridCol w:w="848"/>
      </w:tblGrid>
      <w:tr w:rsidR="00EB13A6" w:rsidRPr="00EB13A6" w:rsidTr="00EB13A6">
        <w:trPr>
          <w:trHeight w:val="240"/>
        </w:trPr>
        <w:tc>
          <w:tcPr>
            <w:tcW w:w="988"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rPr>
                <w:rFonts w:cs="Segoe UI"/>
                <w:color w:val="000000"/>
                <w:szCs w:val="18"/>
              </w:rPr>
            </w:pPr>
          </w:p>
        </w:tc>
        <w:tc>
          <w:tcPr>
            <w:tcW w:w="988" w:type="dxa"/>
            <w:tcBorders>
              <w:top w:val="single" w:sz="4" w:space="0" w:color="auto"/>
              <w:left w:val="single" w:sz="4" w:space="0" w:color="auto"/>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maaiveld</w:t>
            </w:r>
          </w:p>
        </w:tc>
        <w:tc>
          <w:tcPr>
            <w:tcW w:w="848" w:type="dxa"/>
            <w:tcBorders>
              <w:top w:val="single" w:sz="4" w:space="0" w:color="auto"/>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GHG</w:t>
            </w:r>
          </w:p>
        </w:tc>
        <w:tc>
          <w:tcPr>
            <w:tcW w:w="967" w:type="dxa"/>
            <w:tcBorders>
              <w:top w:val="single" w:sz="4" w:space="0" w:color="auto"/>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GVG</w:t>
            </w:r>
          </w:p>
        </w:tc>
        <w:tc>
          <w:tcPr>
            <w:tcW w:w="848" w:type="dxa"/>
            <w:tcBorders>
              <w:top w:val="single" w:sz="4" w:space="0" w:color="auto"/>
              <w:left w:val="nil"/>
              <w:bottom w:val="nil"/>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GLG</w:t>
            </w:r>
          </w:p>
        </w:tc>
        <w:tc>
          <w:tcPr>
            <w:tcW w:w="848" w:type="dxa"/>
            <w:tcBorders>
              <w:top w:val="single" w:sz="4" w:space="0" w:color="auto"/>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GHG</w:t>
            </w:r>
          </w:p>
        </w:tc>
        <w:tc>
          <w:tcPr>
            <w:tcW w:w="1147" w:type="dxa"/>
            <w:tcBorders>
              <w:top w:val="single" w:sz="4" w:space="0" w:color="auto"/>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GVG</w:t>
            </w:r>
          </w:p>
        </w:tc>
        <w:tc>
          <w:tcPr>
            <w:tcW w:w="848" w:type="dxa"/>
            <w:tcBorders>
              <w:top w:val="single" w:sz="4" w:space="0" w:color="auto"/>
              <w:left w:val="nil"/>
              <w:bottom w:val="nil"/>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GLG</w:t>
            </w:r>
          </w:p>
        </w:tc>
      </w:tr>
      <w:tr w:rsidR="00EB13A6" w:rsidRPr="00EB13A6" w:rsidTr="005B1D6C">
        <w:trPr>
          <w:trHeight w:val="240"/>
        </w:trPr>
        <w:tc>
          <w:tcPr>
            <w:tcW w:w="988"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rPr>
                <w:rFonts w:cs="Segoe UI"/>
                <w:color w:val="000000"/>
                <w:szCs w:val="18"/>
              </w:rPr>
            </w:pPr>
          </w:p>
        </w:tc>
        <w:tc>
          <w:tcPr>
            <w:tcW w:w="3651" w:type="dxa"/>
            <w:gridSpan w:val="4"/>
            <w:tcBorders>
              <w:top w:val="nil"/>
              <w:left w:val="single" w:sz="4" w:space="0" w:color="auto"/>
              <w:bottom w:val="single" w:sz="4" w:space="0" w:color="auto"/>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  (m tov NAP) </w:t>
            </w:r>
          </w:p>
        </w:tc>
        <w:tc>
          <w:tcPr>
            <w:tcW w:w="848"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p>
        </w:tc>
        <w:tc>
          <w:tcPr>
            <w:tcW w:w="1147"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(m - maaiveld)</w:t>
            </w:r>
          </w:p>
        </w:tc>
        <w:tc>
          <w:tcPr>
            <w:tcW w:w="848" w:type="dxa"/>
            <w:tcBorders>
              <w:top w:val="nil"/>
              <w:left w:val="nil"/>
              <w:bottom w:val="nil"/>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 </w:t>
            </w:r>
          </w:p>
        </w:tc>
      </w:tr>
      <w:tr w:rsidR="00EB13A6" w:rsidRPr="00EB13A6" w:rsidTr="00EB13A6">
        <w:trPr>
          <w:trHeight w:val="240"/>
        </w:trPr>
        <w:tc>
          <w:tcPr>
            <w:tcW w:w="988" w:type="dxa"/>
            <w:tcBorders>
              <w:top w:val="single" w:sz="4" w:space="0" w:color="auto"/>
              <w:left w:val="single" w:sz="4" w:space="0" w:color="auto"/>
              <w:bottom w:val="nil"/>
              <w:right w:val="nil"/>
            </w:tcBorders>
            <w:shd w:val="clear" w:color="auto" w:fill="auto"/>
            <w:noWrap/>
            <w:vAlign w:val="bottom"/>
            <w:hideMark/>
          </w:tcPr>
          <w:p w:rsidR="00EB13A6" w:rsidRPr="00EB13A6" w:rsidRDefault="00EB13A6" w:rsidP="00EB13A6">
            <w:pPr>
              <w:suppressAutoHyphens w:val="0"/>
              <w:spacing w:line="240" w:lineRule="auto"/>
              <w:rPr>
                <w:color w:val="005D76"/>
                <w:sz w:val="15"/>
                <w:szCs w:val="20"/>
              </w:rPr>
            </w:pPr>
            <w:r w:rsidRPr="00EB13A6">
              <w:rPr>
                <w:color w:val="005D76"/>
                <w:sz w:val="15"/>
                <w:szCs w:val="20"/>
              </w:rPr>
              <w:t>1989-1995</w:t>
            </w:r>
          </w:p>
        </w:tc>
        <w:tc>
          <w:tcPr>
            <w:tcW w:w="988" w:type="dxa"/>
            <w:tcBorders>
              <w:top w:val="nil"/>
              <w:left w:val="single" w:sz="4" w:space="0" w:color="auto"/>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19.21</w:t>
            </w:r>
          </w:p>
        </w:tc>
        <w:tc>
          <w:tcPr>
            <w:tcW w:w="848"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19.23</w:t>
            </w:r>
          </w:p>
        </w:tc>
        <w:tc>
          <w:tcPr>
            <w:tcW w:w="967"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19.13</w:t>
            </w:r>
          </w:p>
        </w:tc>
        <w:tc>
          <w:tcPr>
            <w:tcW w:w="848" w:type="dxa"/>
            <w:tcBorders>
              <w:top w:val="nil"/>
              <w:left w:val="nil"/>
              <w:bottom w:val="nil"/>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18.93</w:t>
            </w:r>
          </w:p>
        </w:tc>
        <w:tc>
          <w:tcPr>
            <w:tcW w:w="848" w:type="dxa"/>
            <w:tcBorders>
              <w:top w:val="single" w:sz="4" w:space="0" w:color="auto"/>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-0.02</w:t>
            </w:r>
          </w:p>
        </w:tc>
        <w:tc>
          <w:tcPr>
            <w:tcW w:w="1147" w:type="dxa"/>
            <w:tcBorders>
              <w:top w:val="single" w:sz="4" w:space="0" w:color="auto"/>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0.08</w:t>
            </w:r>
          </w:p>
        </w:tc>
        <w:tc>
          <w:tcPr>
            <w:tcW w:w="848" w:type="dxa"/>
            <w:tcBorders>
              <w:top w:val="single" w:sz="4" w:space="0" w:color="auto"/>
              <w:left w:val="nil"/>
              <w:bottom w:val="nil"/>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0.28</w:t>
            </w:r>
          </w:p>
        </w:tc>
      </w:tr>
      <w:tr w:rsidR="00EB13A6" w:rsidRPr="00EB13A6" w:rsidTr="00EB13A6">
        <w:trPr>
          <w:trHeight w:val="240"/>
        </w:trPr>
        <w:tc>
          <w:tcPr>
            <w:tcW w:w="988" w:type="dxa"/>
            <w:tcBorders>
              <w:top w:val="nil"/>
              <w:left w:val="single" w:sz="4" w:space="0" w:color="auto"/>
              <w:bottom w:val="nil"/>
              <w:right w:val="nil"/>
            </w:tcBorders>
            <w:shd w:val="clear" w:color="auto" w:fill="auto"/>
            <w:noWrap/>
            <w:vAlign w:val="bottom"/>
            <w:hideMark/>
          </w:tcPr>
          <w:p w:rsidR="00EB13A6" w:rsidRPr="00EB13A6" w:rsidRDefault="00EB13A6" w:rsidP="00EB13A6">
            <w:pPr>
              <w:suppressAutoHyphens w:val="0"/>
              <w:spacing w:line="240" w:lineRule="auto"/>
              <w:rPr>
                <w:color w:val="005D76"/>
                <w:sz w:val="15"/>
                <w:szCs w:val="20"/>
              </w:rPr>
            </w:pPr>
            <w:r w:rsidRPr="00EB13A6">
              <w:rPr>
                <w:color w:val="005D76"/>
                <w:sz w:val="15"/>
                <w:szCs w:val="20"/>
              </w:rPr>
              <w:t>1995-2013</w:t>
            </w:r>
          </w:p>
        </w:tc>
        <w:tc>
          <w:tcPr>
            <w:tcW w:w="988" w:type="dxa"/>
            <w:tcBorders>
              <w:top w:val="nil"/>
              <w:left w:val="single" w:sz="4" w:space="0" w:color="auto"/>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19.28</w:t>
            </w:r>
          </w:p>
        </w:tc>
        <w:tc>
          <w:tcPr>
            <w:tcW w:w="848"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19.35</w:t>
            </w:r>
          </w:p>
        </w:tc>
        <w:tc>
          <w:tcPr>
            <w:tcW w:w="967"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19.28</w:t>
            </w:r>
          </w:p>
        </w:tc>
        <w:tc>
          <w:tcPr>
            <w:tcW w:w="848" w:type="dxa"/>
            <w:tcBorders>
              <w:top w:val="nil"/>
              <w:left w:val="nil"/>
              <w:bottom w:val="nil"/>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19.12</w:t>
            </w:r>
          </w:p>
        </w:tc>
        <w:tc>
          <w:tcPr>
            <w:tcW w:w="848"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-0.07</w:t>
            </w:r>
          </w:p>
        </w:tc>
        <w:tc>
          <w:tcPr>
            <w:tcW w:w="1147" w:type="dxa"/>
            <w:tcBorders>
              <w:top w:val="nil"/>
              <w:left w:val="nil"/>
              <w:bottom w:val="nil"/>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0.00</w:t>
            </w:r>
          </w:p>
        </w:tc>
        <w:tc>
          <w:tcPr>
            <w:tcW w:w="848" w:type="dxa"/>
            <w:tcBorders>
              <w:top w:val="nil"/>
              <w:left w:val="nil"/>
              <w:bottom w:val="nil"/>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0.16</w:t>
            </w:r>
          </w:p>
        </w:tc>
      </w:tr>
      <w:tr w:rsidR="00EB13A6" w:rsidRPr="00EB13A6" w:rsidTr="00EB13A6">
        <w:trPr>
          <w:trHeight w:val="240"/>
        </w:trPr>
        <w:tc>
          <w:tcPr>
            <w:tcW w:w="988" w:type="dxa"/>
            <w:tcBorders>
              <w:top w:val="nil"/>
              <w:left w:val="single" w:sz="4" w:space="0" w:color="auto"/>
              <w:bottom w:val="single" w:sz="4" w:space="0" w:color="auto"/>
              <w:right w:val="nil"/>
            </w:tcBorders>
            <w:shd w:val="clear" w:color="auto" w:fill="auto"/>
            <w:noWrap/>
            <w:vAlign w:val="bottom"/>
            <w:hideMark/>
          </w:tcPr>
          <w:p w:rsidR="00EB13A6" w:rsidRPr="00EB13A6" w:rsidRDefault="00EB13A6" w:rsidP="00EB13A6">
            <w:pPr>
              <w:suppressAutoHyphens w:val="0"/>
              <w:spacing w:line="240" w:lineRule="auto"/>
              <w:rPr>
                <w:color w:val="005D76"/>
                <w:sz w:val="15"/>
                <w:szCs w:val="20"/>
              </w:rPr>
            </w:pPr>
            <w:r w:rsidRPr="00EB13A6">
              <w:rPr>
                <w:color w:val="005D76"/>
                <w:sz w:val="15"/>
                <w:szCs w:val="20"/>
              </w:rPr>
              <w:t>2013-2016</w:t>
            </w:r>
          </w:p>
        </w:tc>
        <w:tc>
          <w:tcPr>
            <w:tcW w:w="988" w:type="dxa"/>
            <w:tcBorders>
              <w:top w:val="nil"/>
              <w:left w:val="single" w:sz="4" w:space="0" w:color="auto"/>
              <w:bottom w:val="single" w:sz="4" w:space="0" w:color="auto"/>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19.39</w:t>
            </w:r>
          </w:p>
        </w:tc>
        <w:tc>
          <w:tcPr>
            <w:tcW w:w="848" w:type="dxa"/>
            <w:tcBorders>
              <w:top w:val="nil"/>
              <w:left w:val="nil"/>
              <w:bottom w:val="single" w:sz="4" w:space="0" w:color="auto"/>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19.32</w:t>
            </w:r>
          </w:p>
        </w:tc>
        <w:tc>
          <w:tcPr>
            <w:tcW w:w="967" w:type="dxa"/>
            <w:tcBorders>
              <w:top w:val="nil"/>
              <w:left w:val="nil"/>
              <w:bottom w:val="single" w:sz="4" w:space="0" w:color="auto"/>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19.23</w:t>
            </w:r>
          </w:p>
        </w:tc>
        <w:tc>
          <w:tcPr>
            <w:tcW w:w="848" w:type="dxa"/>
            <w:tcBorders>
              <w:top w:val="nil"/>
              <w:left w:val="nil"/>
              <w:bottom w:val="single" w:sz="4" w:space="0" w:color="auto"/>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19.10</w:t>
            </w:r>
          </w:p>
        </w:tc>
        <w:tc>
          <w:tcPr>
            <w:tcW w:w="848" w:type="dxa"/>
            <w:tcBorders>
              <w:top w:val="nil"/>
              <w:left w:val="nil"/>
              <w:bottom w:val="single" w:sz="4" w:space="0" w:color="auto"/>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0.07</w:t>
            </w:r>
          </w:p>
        </w:tc>
        <w:tc>
          <w:tcPr>
            <w:tcW w:w="1147" w:type="dxa"/>
            <w:tcBorders>
              <w:top w:val="nil"/>
              <w:left w:val="nil"/>
              <w:bottom w:val="single" w:sz="4" w:space="0" w:color="auto"/>
              <w:right w:val="nil"/>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0.16</w:t>
            </w:r>
          </w:p>
        </w:tc>
        <w:tc>
          <w:tcPr>
            <w:tcW w:w="848" w:type="dxa"/>
            <w:tcBorders>
              <w:top w:val="nil"/>
              <w:left w:val="nil"/>
              <w:bottom w:val="single" w:sz="4" w:space="0" w:color="auto"/>
              <w:right w:val="single" w:sz="4" w:space="0" w:color="auto"/>
            </w:tcBorders>
            <w:shd w:val="clear" w:color="auto" w:fill="auto"/>
            <w:noWrap/>
            <w:vAlign w:val="bottom"/>
            <w:hideMark/>
          </w:tcPr>
          <w:p w:rsidR="00EB13A6" w:rsidRPr="00EB13A6" w:rsidRDefault="00EB13A6" w:rsidP="00EB13A6">
            <w:pPr>
              <w:suppressAutoHyphens w:val="0"/>
              <w:spacing w:line="240" w:lineRule="auto"/>
              <w:jc w:val="center"/>
              <w:rPr>
                <w:color w:val="005D76"/>
                <w:sz w:val="15"/>
                <w:szCs w:val="20"/>
              </w:rPr>
            </w:pPr>
            <w:r w:rsidRPr="00EB13A6">
              <w:rPr>
                <w:color w:val="005D76"/>
                <w:sz w:val="15"/>
                <w:szCs w:val="20"/>
              </w:rPr>
              <w:t>0.29</w:t>
            </w:r>
          </w:p>
        </w:tc>
      </w:tr>
    </w:tbl>
    <w:p w:rsidR="00CE1974" w:rsidRDefault="00CE1974" w:rsidP="00EB13A6"/>
    <w:p w:rsidR="007C7624" w:rsidRDefault="007C7624" w:rsidP="006746DF">
      <w:r>
        <w:t>De ingreep uit 1993 en het staken van het schonen van de sloten heeft een vernattend effect gehad op GHG (</w:t>
      </w:r>
      <w:r w:rsidR="00CE1974">
        <w:t>5</w:t>
      </w:r>
      <w:r>
        <w:t xml:space="preserve"> cm) en GVG (8 cm). Het afgraven in 2013 lijkt een verdrogend effect te hebben op de GHG (-1</w:t>
      </w:r>
      <w:r w:rsidR="00CE1974">
        <w:t>4</w:t>
      </w:r>
      <w:r>
        <w:t xml:space="preserve"> cm), GVG (-16 cm) en GLG (-1</w:t>
      </w:r>
      <w:r w:rsidR="00CE1974">
        <w:t>3</w:t>
      </w:r>
      <w:r>
        <w:t xml:space="preserve"> cm)</w:t>
      </w:r>
      <w:r w:rsidR="00CE1974">
        <w:t>, maar de periode 2013-2016 waarover de GXG’s zijn bepaald is nog kort</w:t>
      </w:r>
      <w:r>
        <w:t>.</w:t>
      </w:r>
      <w:r w:rsidR="00CE1974">
        <w:t xml:space="preserve"> De GVG ligt nog binnen de vereiste range, maar ligt dichtbij de ondergrens. De GLG ligt </w:t>
      </w:r>
      <w:r w:rsidR="00713CAE">
        <w:t xml:space="preserve">thans </w:t>
      </w:r>
      <w:r w:rsidR="00CE1974">
        <w:t>buiten het bereik van 20 cm beneden maaiveld.</w:t>
      </w:r>
      <w:r>
        <w:t xml:space="preserve"> </w:t>
      </w:r>
    </w:p>
    <w:p w:rsidR="007C7624" w:rsidRDefault="007C7624" w:rsidP="006746DF"/>
    <w:p w:rsidR="00197CFB" w:rsidRDefault="00197CFB" w:rsidP="006746DF">
      <w:r>
        <w:t xml:space="preserve">De buizen nabij buis B27D0389 laten een vergelijkbaar verloop in stijghoogte zien. </w:t>
      </w:r>
      <w:r w:rsidR="009F281E">
        <w:t>De stijghoogte neemt af van west naar oost. De gemiddelde stijghoogte voor de periode 1989 t/m 1998 waarin de meeste buizen een redelijk complete reeks aan waarnemingen hebben loopt af van 19</w:t>
      </w:r>
      <w:r w:rsidR="00194BBE">
        <w:t>,</w:t>
      </w:r>
      <w:r w:rsidR="009F281E">
        <w:t xml:space="preserve">20 m </w:t>
      </w:r>
      <w:r w:rsidR="00194BBE">
        <w:t xml:space="preserve">t.o.v. </w:t>
      </w:r>
      <w:r w:rsidR="009F281E">
        <w:t>NAP (B27D</w:t>
      </w:r>
      <w:r w:rsidR="00194BBE">
        <w:t xml:space="preserve">0393) naar 19,13 m NAP (B27D0389). </w:t>
      </w:r>
      <w:r>
        <w:t xml:space="preserve">Opvallend is dat op korte afstand er systematische verschillen </w:t>
      </w:r>
      <w:r w:rsidR="006866D8">
        <w:t xml:space="preserve">lijken te </w:t>
      </w:r>
      <w:r>
        <w:t xml:space="preserve">bestaan in </w:t>
      </w:r>
      <w:r w:rsidR="006866D8">
        <w:t>de stijghoogte</w:t>
      </w:r>
      <w:r w:rsidR="0014223B">
        <w:t xml:space="preserve"> (afbeelding 3.1</w:t>
      </w:r>
      <w:r w:rsidR="005D7739">
        <w:t>4</w:t>
      </w:r>
      <w:r w:rsidR="0014223B">
        <w:t>)</w:t>
      </w:r>
      <w:r w:rsidR="006866D8">
        <w:t>.</w:t>
      </w:r>
      <w:r w:rsidR="0014223B">
        <w:t xml:space="preserve"> </w:t>
      </w:r>
      <w:r w:rsidR="00194BBE">
        <w:t xml:space="preserve">Vooral B27D0392 wijkt af door systematisch hogere stijghoogten. </w:t>
      </w:r>
      <w:r w:rsidR="0014223B">
        <w:t>Onduidelijk is of dit te wijten is aan een systematische meetfout of een daadwerkelijk verschil</w:t>
      </w:r>
      <w:r w:rsidR="00AA42AD">
        <w:t>.</w:t>
      </w:r>
    </w:p>
    <w:p w:rsidR="0014223B" w:rsidRDefault="0014223B" w:rsidP="006746DF"/>
    <w:p w:rsidR="0014223B" w:rsidRPr="000A2D05" w:rsidRDefault="0014223B" w:rsidP="00183928">
      <w:pPr>
        <w:pStyle w:val="Bijschrift"/>
        <w:tabs>
          <w:tab w:val="clear" w:pos="1021"/>
          <w:tab w:val="clear" w:pos="1134"/>
          <w:tab w:val="clear" w:pos="1247"/>
          <w:tab w:val="clear" w:pos="1588"/>
          <w:tab w:val="clear" w:pos="1701"/>
        </w:tabs>
        <w:spacing w:after="120"/>
        <w:ind w:left="1276" w:hanging="1276"/>
      </w:pPr>
      <w:r w:rsidRPr="002F3D79">
        <w:lastRenderedPageBreak/>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14</w:t>
      </w:r>
      <w:r w:rsidR="003622C4">
        <w:rPr>
          <w:noProof/>
        </w:rPr>
        <w:fldChar w:fldCharType="end"/>
      </w:r>
      <w:r w:rsidRPr="002F3D79">
        <w:t xml:space="preserve"> </w:t>
      </w:r>
      <w:r w:rsidR="00183928">
        <w:tab/>
      </w:r>
      <w:r>
        <w:t xml:space="preserve">Grondwaterstandsverloop in peilbuis B27D0389 </w:t>
      </w:r>
      <w:r w:rsidR="00D1229B">
        <w:t xml:space="preserve">aan de oostzijde </w:t>
      </w:r>
      <w:r>
        <w:t>en B27D0392</w:t>
      </w:r>
      <w:r w:rsidR="00D1229B">
        <w:t xml:space="preserve"> in het westelijke deel van het Landje van Jonker (meest waardevolle deel A)</w:t>
      </w:r>
      <w:r w:rsidR="00ED26A8">
        <w:t xml:space="preserve"> volgens het dino loket</w:t>
      </w:r>
      <w:r>
        <w:t>.</w:t>
      </w:r>
      <w:r w:rsidR="00ED26A8">
        <w:t xml:space="preserve"> </w:t>
      </w:r>
      <w:r w:rsidR="00BB497F">
        <w:t>Voor B27D0389 is het maaiveld getoond gemeten in 1997 (19.28 m boven NAP)</w:t>
      </w:r>
      <w:r w:rsidR="00EB13A6">
        <w:t>.</w:t>
      </w:r>
    </w:p>
    <w:p w:rsidR="0014223B" w:rsidRDefault="00AA42AD" w:rsidP="006746DF">
      <w:r>
        <w:rPr>
          <w:noProof/>
        </w:rPr>
        <w:drawing>
          <wp:inline distT="0" distB="0" distL="0" distR="0">
            <wp:extent cx="5487035" cy="2980326"/>
            <wp:effectExtent l="19050" t="0" r="0" b="0"/>
            <wp:docPr id="1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5487035" cy="2980326"/>
                    </a:xfrm>
                    <a:prstGeom prst="rect">
                      <a:avLst/>
                    </a:prstGeom>
                    <a:noFill/>
                    <a:ln w="9525">
                      <a:noFill/>
                      <a:miter lim="800000"/>
                      <a:headEnd/>
                      <a:tailEnd/>
                    </a:ln>
                  </pic:spPr>
                </pic:pic>
              </a:graphicData>
            </a:graphic>
          </wp:inline>
        </w:drawing>
      </w:r>
    </w:p>
    <w:p w:rsidR="006746DF" w:rsidRDefault="006746DF" w:rsidP="007F068B"/>
    <w:p w:rsidR="006746DF" w:rsidRDefault="006746DF" w:rsidP="007F068B">
      <w:r>
        <w:t xml:space="preserve">In bijlage II staan de grondwaterstanden weergegeven voor alle dino peilbuizen. </w:t>
      </w:r>
    </w:p>
    <w:p w:rsidR="007F068B" w:rsidRPr="002F3D79" w:rsidRDefault="007F068B" w:rsidP="007F068B"/>
    <w:p w:rsidR="007F068B" w:rsidRPr="002F3D79" w:rsidRDefault="007F068B" w:rsidP="007F068B">
      <w:pPr>
        <w:rPr>
          <w:rFonts w:ascii="Segoe UI Semibold" w:hAnsi="Segoe UI Semibold"/>
        </w:rPr>
      </w:pPr>
      <w:r w:rsidRPr="002F3D79">
        <w:rPr>
          <w:rFonts w:ascii="Segoe UI Semibold" w:hAnsi="Segoe UI Semibold"/>
        </w:rPr>
        <w:t>Vitens grondwaterstandsbuizen</w:t>
      </w:r>
    </w:p>
    <w:p w:rsidR="007F068B" w:rsidRDefault="00AA42AD" w:rsidP="00194BBE">
      <w:r>
        <w:t>Resultaten voor de grondwaterstandsmetingen in de buizen van Vitens staan weergegeven in afbeelding 3.1</w:t>
      </w:r>
      <w:r w:rsidR="005D7739">
        <w:t>5</w:t>
      </w:r>
      <w:r>
        <w:t xml:space="preserve"> en afbeelding 3.1</w:t>
      </w:r>
      <w:r w:rsidR="005D7739">
        <w:t>6</w:t>
      </w:r>
      <w:r>
        <w:t xml:space="preserve">. De filterdiepte ligt tussen de 2,5 en de 3.5 m. De buis 27D-526 ligt </w:t>
      </w:r>
      <w:r w:rsidR="00194BBE">
        <w:t xml:space="preserve">in het Landje van Jonker ter hoogte van de raai met </w:t>
      </w:r>
      <w:r w:rsidR="00C50EDA">
        <w:t>D</w:t>
      </w:r>
      <w:r w:rsidR="00194BBE">
        <w:t xml:space="preserve">ino buizen </w:t>
      </w:r>
      <w:r>
        <w:t>maar nabij sloot 1.</w:t>
      </w:r>
      <w:r w:rsidR="00194BBE">
        <w:t xml:space="preserve"> De stijghoogte in 27D-526 is substantieel lager dan in perceel. Het waterpeil in sloot 1 bedraagt 18,96 m ten opzichte van NAP en de gemiddelde stijghoogte komt met 18,73 m ten opzichte van NAP beneden die waarde uit. </w:t>
      </w:r>
      <w:r w:rsidR="00BC43FB">
        <w:t xml:space="preserve">Een lagere stijghoogte dan midden in het perceel is te verwachten omdat sloot 1 het perceel kan draineren, maar een waarde lager dan het slootpeil is </w:t>
      </w:r>
      <w:r w:rsidR="00183928">
        <w:t>vreemd</w:t>
      </w:r>
      <w:r w:rsidR="00BC43FB">
        <w:t>.</w:t>
      </w:r>
      <w:r w:rsidR="00590972">
        <w:t xml:space="preserve"> Zeker omdat we hier in een kwelsysteem zitten.</w:t>
      </w:r>
    </w:p>
    <w:p w:rsidR="00BC43FB" w:rsidRDefault="00BC43FB" w:rsidP="00194BBE"/>
    <w:p w:rsidR="00AA42AD" w:rsidRPr="000A2D05" w:rsidRDefault="00AA42AD" w:rsidP="00AA42AD">
      <w:pPr>
        <w:pStyle w:val="Bijschrift"/>
        <w:spacing w:after="120"/>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15</w:t>
      </w:r>
      <w:r w:rsidR="003622C4">
        <w:rPr>
          <w:noProof/>
        </w:rPr>
        <w:fldChar w:fldCharType="end"/>
      </w:r>
      <w:r w:rsidRPr="002F3D79">
        <w:t xml:space="preserve"> </w:t>
      </w:r>
      <w:r>
        <w:t xml:space="preserve">Grondwaterstandsverloop in peilbuis 27D-526-1. </w:t>
      </w:r>
    </w:p>
    <w:p w:rsidR="007F068B" w:rsidRDefault="00AC62EC" w:rsidP="007F068B">
      <w:r>
        <w:rPr>
          <w:noProof/>
        </w:rPr>
        <w:drawing>
          <wp:inline distT="0" distB="0" distL="0" distR="0">
            <wp:extent cx="5487035" cy="2483184"/>
            <wp:effectExtent l="1905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srcRect/>
                    <a:stretch>
                      <a:fillRect/>
                    </a:stretch>
                  </pic:blipFill>
                  <pic:spPr bwMode="auto">
                    <a:xfrm>
                      <a:off x="0" y="0"/>
                      <a:ext cx="5487035" cy="2483184"/>
                    </a:xfrm>
                    <a:prstGeom prst="rect">
                      <a:avLst/>
                    </a:prstGeom>
                    <a:noFill/>
                    <a:ln w="9525">
                      <a:noFill/>
                      <a:miter lim="800000"/>
                      <a:headEnd/>
                      <a:tailEnd/>
                    </a:ln>
                  </pic:spPr>
                </pic:pic>
              </a:graphicData>
            </a:graphic>
          </wp:inline>
        </w:drawing>
      </w:r>
    </w:p>
    <w:p w:rsidR="00AC62EC" w:rsidRDefault="00AC62EC" w:rsidP="007F068B"/>
    <w:p w:rsidR="00BC43FB" w:rsidRPr="00BC43FB" w:rsidRDefault="00BC43FB" w:rsidP="00BC43FB">
      <w:pPr>
        <w:rPr>
          <w:rFonts w:cs="Segoe UI"/>
        </w:rPr>
      </w:pPr>
      <w:r w:rsidRPr="00BC43FB">
        <w:rPr>
          <w:rFonts w:cs="Segoe UI"/>
        </w:rPr>
        <w:t xml:space="preserve">Buis </w:t>
      </w:r>
      <w:r>
        <w:t xml:space="preserve">27D-527 laat zeer vergelijkbare waarden zien als buis 27D-526. Ook deze buis ligt pal naast een sloot net buiten het focusgebied. De lagere waarde voor de stijghoogte past hier beter in het algehele verloop van </w:t>
      </w:r>
      <w:r>
        <w:lastRenderedPageBreak/>
        <w:t xml:space="preserve">de stijghoogte. De maaiveldshoogte </w:t>
      </w:r>
      <w:r w:rsidR="003C3769">
        <w:t>in het perceel waar deze buis is geplaatst is verlaagd waardoor de stijghoogte dicht bij maaiveld uit komt.</w:t>
      </w:r>
    </w:p>
    <w:p w:rsidR="00BC43FB" w:rsidRDefault="00BC43FB" w:rsidP="00AA42AD">
      <w:pPr>
        <w:pStyle w:val="Bijschrift"/>
        <w:spacing w:after="120"/>
      </w:pPr>
    </w:p>
    <w:p w:rsidR="00AA42AD" w:rsidRPr="000A2D05" w:rsidRDefault="00AA42AD" w:rsidP="00AA42AD">
      <w:pPr>
        <w:pStyle w:val="Bijschrift"/>
        <w:spacing w:after="120"/>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16</w:t>
      </w:r>
      <w:r w:rsidR="003622C4">
        <w:rPr>
          <w:noProof/>
        </w:rPr>
        <w:fldChar w:fldCharType="end"/>
      </w:r>
      <w:r w:rsidRPr="002F3D79">
        <w:t xml:space="preserve"> </w:t>
      </w:r>
      <w:r>
        <w:t xml:space="preserve">Grondwaterstandsverloop in peilbuis 27D-527-1. </w:t>
      </w:r>
    </w:p>
    <w:p w:rsidR="0069525C" w:rsidRDefault="003C3769" w:rsidP="007F068B">
      <w:r>
        <w:rPr>
          <w:noProof/>
        </w:rPr>
        <w:drawing>
          <wp:inline distT="0" distB="0" distL="0" distR="0">
            <wp:extent cx="5487035" cy="2433904"/>
            <wp:effectExtent l="19050" t="0" r="0" b="0"/>
            <wp:docPr id="15"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srcRect/>
                    <a:stretch>
                      <a:fillRect/>
                    </a:stretch>
                  </pic:blipFill>
                  <pic:spPr bwMode="auto">
                    <a:xfrm>
                      <a:off x="0" y="0"/>
                      <a:ext cx="5487035" cy="2433904"/>
                    </a:xfrm>
                    <a:prstGeom prst="rect">
                      <a:avLst/>
                    </a:prstGeom>
                    <a:noFill/>
                    <a:ln w="9525">
                      <a:noFill/>
                      <a:miter lim="800000"/>
                      <a:headEnd/>
                      <a:tailEnd/>
                    </a:ln>
                  </pic:spPr>
                </pic:pic>
              </a:graphicData>
            </a:graphic>
          </wp:inline>
        </w:drawing>
      </w:r>
    </w:p>
    <w:p w:rsidR="0069525C" w:rsidRPr="002F3D79" w:rsidRDefault="0069525C" w:rsidP="007F068B"/>
    <w:p w:rsidR="007F068B" w:rsidRPr="002F3D79" w:rsidRDefault="007F068B" w:rsidP="007F068B">
      <w:pPr>
        <w:pStyle w:val="Kop2"/>
      </w:pPr>
      <w:bookmarkStart w:id="90" w:name="_Toc460490731"/>
      <w:r>
        <w:t>Boringen</w:t>
      </w:r>
      <w:bookmarkEnd w:id="90"/>
      <w:r>
        <w:t xml:space="preserve"> </w:t>
      </w:r>
    </w:p>
    <w:p w:rsidR="001A2010" w:rsidRDefault="00004C3B" w:rsidP="007F068B">
      <w:pPr>
        <w:rPr>
          <w:rFonts w:cs="Segoe UI"/>
        </w:rPr>
      </w:pPr>
      <w:r>
        <w:rPr>
          <w:rFonts w:cs="Segoe UI"/>
        </w:rPr>
        <w:t xml:space="preserve">In diverse transecten zijn boringen uitgevoerd </w:t>
      </w:r>
      <w:r w:rsidR="007C7CB5">
        <w:rPr>
          <w:rFonts w:cs="Segoe UI"/>
        </w:rPr>
        <w:t xml:space="preserve">met de Edelmanboor </w:t>
      </w:r>
      <w:r>
        <w:rPr>
          <w:rFonts w:cs="Segoe UI"/>
        </w:rPr>
        <w:t xml:space="preserve">en is de grondwaterstand gemeten. Daarnaast is de </w:t>
      </w:r>
      <w:r w:rsidR="007C7CB5">
        <w:rPr>
          <w:rFonts w:cs="Segoe UI"/>
        </w:rPr>
        <w:t xml:space="preserve">hoogteligging van het </w:t>
      </w:r>
      <w:r>
        <w:rPr>
          <w:rFonts w:cs="Segoe UI"/>
        </w:rPr>
        <w:t>maaiveld</w:t>
      </w:r>
      <w:r w:rsidR="007C7CB5">
        <w:rPr>
          <w:rFonts w:cs="Segoe UI"/>
        </w:rPr>
        <w:t xml:space="preserve"> bepaald met GPS </w:t>
      </w:r>
      <w:r>
        <w:rPr>
          <w:rFonts w:cs="Segoe UI"/>
        </w:rPr>
        <w:t xml:space="preserve">bij elke boring. </w:t>
      </w:r>
      <w:r w:rsidR="007C7CB5">
        <w:rPr>
          <w:rFonts w:cs="Segoe UI"/>
        </w:rPr>
        <w:t xml:space="preserve">Na </w:t>
      </w:r>
      <w:r>
        <w:rPr>
          <w:rFonts w:cs="Segoe UI"/>
        </w:rPr>
        <w:t xml:space="preserve">aanleg van een boorgat </w:t>
      </w:r>
      <w:r w:rsidR="007C7CB5">
        <w:rPr>
          <w:rFonts w:cs="Segoe UI"/>
        </w:rPr>
        <w:t xml:space="preserve">is minimaal </w:t>
      </w:r>
      <w:r>
        <w:rPr>
          <w:rFonts w:cs="Segoe UI"/>
        </w:rPr>
        <w:t xml:space="preserve">een dag gewacht </w:t>
      </w:r>
      <w:r w:rsidR="007C7CB5">
        <w:rPr>
          <w:rFonts w:cs="Segoe UI"/>
        </w:rPr>
        <w:t xml:space="preserve">met de grondwaterstandsmeting </w:t>
      </w:r>
      <w:r>
        <w:rPr>
          <w:rFonts w:cs="Segoe UI"/>
        </w:rPr>
        <w:t xml:space="preserve">zodat </w:t>
      </w:r>
      <w:r w:rsidR="007C7CB5">
        <w:rPr>
          <w:rFonts w:cs="Segoe UI"/>
        </w:rPr>
        <w:t xml:space="preserve">het grondwater </w:t>
      </w:r>
      <w:r>
        <w:rPr>
          <w:rFonts w:cs="Segoe UI"/>
        </w:rPr>
        <w:t>voldoende tijd had om te kunnen stijgen</w:t>
      </w:r>
      <w:r w:rsidR="007C7CB5">
        <w:rPr>
          <w:rFonts w:cs="Segoe UI"/>
        </w:rPr>
        <w:t xml:space="preserve"> tot het hydrostatisch evenwicht</w:t>
      </w:r>
      <w:r>
        <w:rPr>
          <w:rFonts w:cs="Segoe UI"/>
        </w:rPr>
        <w:t xml:space="preserve">. </w:t>
      </w:r>
      <w:r w:rsidR="007C7CB5">
        <w:rPr>
          <w:rFonts w:cs="Segoe UI"/>
        </w:rPr>
        <w:t>A</w:t>
      </w:r>
      <w:r w:rsidR="00732634">
        <w:rPr>
          <w:rFonts w:cs="Segoe UI"/>
        </w:rPr>
        <w:t>fbeelding 3.1</w:t>
      </w:r>
      <w:r w:rsidR="005D7739">
        <w:rPr>
          <w:rFonts w:cs="Segoe UI"/>
        </w:rPr>
        <w:t>7</w:t>
      </w:r>
      <w:r w:rsidR="00732634">
        <w:rPr>
          <w:rFonts w:cs="Segoe UI"/>
        </w:rPr>
        <w:t xml:space="preserve"> </w:t>
      </w:r>
      <w:r w:rsidR="007C7CB5">
        <w:rPr>
          <w:rFonts w:cs="Segoe UI"/>
        </w:rPr>
        <w:t xml:space="preserve">laat de resultaten zien van de boorgatmetingen </w:t>
      </w:r>
      <w:r>
        <w:rPr>
          <w:rFonts w:cs="Segoe UI"/>
        </w:rPr>
        <w:t xml:space="preserve">in meters ten opzichte van NAP. De boringen </w:t>
      </w:r>
      <w:r w:rsidR="00732634">
        <w:rPr>
          <w:rFonts w:cs="Segoe UI"/>
        </w:rPr>
        <w:t xml:space="preserve">zijn gemeten </w:t>
      </w:r>
      <w:r w:rsidR="006E74E8">
        <w:rPr>
          <w:rFonts w:cs="Segoe UI"/>
        </w:rPr>
        <w:t>op 19 augustus 2016 na een relatief droge week</w:t>
      </w:r>
      <w:r w:rsidR="00732634">
        <w:rPr>
          <w:rFonts w:cs="Segoe UI"/>
        </w:rPr>
        <w:t>.</w:t>
      </w:r>
      <w:r w:rsidR="001A2010">
        <w:rPr>
          <w:rFonts w:cs="Segoe UI"/>
        </w:rPr>
        <w:t xml:space="preserve"> </w:t>
      </w:r>
    </w:p>
    <w:p w:rsidR="00004C3B" w:rsidRDefault="00004C3B" w:rsidP="007F068B">
      <w:pPr>
        <w:rPr>
          <w:rFonts w:cs="Segoe UI"/>
        </w:rPr>
      </w:pPr>
    </w:p>
    <w:p w:rsidR="007C7CB5" w:rsidRPr="00732634" w:rsidRDefault="007C7CB5" w:rsidP="007C7CB5">
      <w:pPr>
        <w:pStyle w:val="Bijschrift"/>
        <w:tabs>
          <w:tab w:val="clear" w:pos="1021"/>
          <w:tab w:val="clear" w:pos="1134"/>
          <w:tab w:val="clear" w:pos="1247"/>
          <w:tab w:val="clear" w:pos="1588"/>
          <w:tab w:val="clear" w:pos="1701"/>
        </w:tabs>
        <w:spacing w:after="120"/>
        <w:ind w:left="1276" w:hanging="1276"/>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17</w:t>
      </w:r>
      <w:r w:rsidR="003622C4">
        <w:rPr>
          <w:noProof/>
        </w:rPr>
        <w:fldChar w:fldCharType="end"/>
      </w:r>
      <w:r w:rsidRPr="002F3D79">
        <w:t xml:space="preserve"> </w:t>
      </w:r>
      <w:r>
        <w:tab/>
        <w:t xml:space="preserve">Grondwaterstanden </w:t>
      </w:r>
      <w:r w:rsidR="006E74E8">
        <w:t xml:space="preserve">op 19 augustus 2016 </w:t>
      </w:r>
      <w:r>
        <w:t xml:space="preserve">(m tov NAP) en de ligging van het kleischot. A en B duiden twee verschillende </w:t>
      </w:r>
      <w:r w:rsidR="006E74E8">
        <w:t xml:space="preserve">veronderstelde </w:t>
      </w:r>
      <w:r>
        <w:t xml:space="preserve">grondwatercompartimenten aan. </w:t>
      </w:r>
    </w:p>
    <w:p w:rsidR="007C7CB5" w:rsidRDefault="007C7CB5" w:rsidP="007C7CB5">
      <w:pPr>
        <w:rPr>
          <w:rFonts w:cs="Segoe UI"/>
        </w:rPr>
      </w:pPr>
      <w:r w:rsidRPr="00004C3B">
        <w:rPr>
          <w:rFonts w:cs="Segoe UI"/>
          <w:noProof/>
        </w:rPr>
        <w:drawing>
          <wp:inline distT="0" distB="0" distL="0" distR="0">
            <wp:extent cx="5191125" cy="3686060"/>
            <wp:effectExtent l="19050" t="0" r="9525" b="0"/>
            <wp:docPr id="44"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srcRect t="6067" b="13894"/>
                    <a:stretch>
                      <a:fillRect/>
                    </a:stretch>
                  </pic:blipFill>
                  <pic:spPr bwMode="auto">
                    <a:xfrm>
                      <a:off x="0" y="0"/>
                      <a:ext cx="5192109" cy="3686759"/>
                    </a:xfrm>
                    <a:prstGeom prst="rect">
                      <a:avLst/>
                    </a:prstGeom>
                    <a:noFill/>
                    <a:ln w="9525">
                      <a:noFill/>
                      <a:miter lim="800000"/>
                      <a:headEnd/>
                      <a:tailEnd/>
                    </a:ln>
                  </pic:spPr>
                </pic:pic>
              </a:graphicData>
            </a:graphic>
          </wp:inline>
        </w:drawing>
      </w:r>
    </w:p>
    <w:p w:rsidR="007C7CB5" w:rsidRDefault="007C7CB5" w:rsidP="007F068B">
      <w:pPr>
        <w:rPr>
          <w:rFonts w:cs="Segoe UI"/>
        </w:rPr>
      </w:pPr>
    </w:p>
    <w:p w:rsidR="00F163F1" w:rsidRDefault="00004C3B" w:rsidP="00C67439">
      <w:pPr>
        <w:rPr>
          <w:rFonts w:cs="Segoe UI"/>
        </w:rPr>
      </w:pPr>
      <w:r>
        <w:rPr>
          <w:rFonts w:cs="Segoe UI"/>
        </w:rPr>
        <w:lastRenderedPageBreak/>
        <w:t xml:space="preserve">De transecten laten een sprong in de grondwaterstand zien </w:t>
      </w:r>
      <w:r w:rsidR="001A2010">
        <w:rPr>
          <w:rFonts w:cs="Segoe UI"/>
        </w:rPr>
        <w:t xml:space="preserve">langs de rode lijn. De rode lijn is de vermoedelijke </w:t>
      </w:r>
      <w:r>
        <w:rPr>
          <w:rFonts w:cs="Segoe UI"/>
        </w:rPr>
        <w:t xml:space="preserve">grens van het kleischot. Het kleischot deelt het focusgebied op in een ‘grondwatercompartiment A’ en ‘grondwatercompartiment B’. In grondwatercompartiment A bevat de bodem </w:t>
      </w:r>
      <w:r w:rsidR="006E74E8">
        <w:rPr>
          <w:rFonts w:cs="Segoe UI"/>
        </w:rPr>
        <w:t xml:space="preserve">matig tot </w:t>
      </w:r>
      <w:r>
        <w:rPr>
          <w:rFonts w:cs="Segoe UI"/>
        </w:rPr>
        <w:t>slecht</w:t>
      </w:r>
      <w:r w:rsidR="006E74E8">
        <w:rPr>
          <w:rFonts w:cs="Segoe UI"/>
        </w:rPr>
        <w:t xml:space="preserve"> </w:t>
      </w:r>
      <w:r>
        <w:rPr>
          <w:rFonts w:cs="Segoe UI"/>
        </w:rPr>
        <w:t xml:space="preserve">doorlatende lagen bestaande uit leem of lemig zand. </w:t>
      </w:r>
      <w:r w:rsidR="006E74E8">
        <w:rPr>
          <w:rFonts w:cs="Segoe UI"/>
        </w:rPr>
        <w:t xml:space="preserve">Deze bodemlagen zijn in de voorlaatste ijstijd (Saaliën) door de druk van de in het IJsseldal gelegen gletsjer opgedrukt en schuingesteld, waardoor de stuwwal van de Veluwe is ontstaan. </w:t>
      </w:r>
      <w:r>
        <w:rPr>
          <w:rFonts w:cs="Segoe UI"/>
        </w:rPr>
        <w:t xml:space="preserve">Daarnaast worden hier ook kiezels en kleine keien aangetroffen. </w:t>
      </w:r>
      <w:r w:rsidR="00C67439">
        <w:rPr>
          <w:rFonts w:cs="Segoe UI"/>
        </w:rPr>
        <w:t xml:space="preserve">Deze sedimenten </w:t>
      </w:r>
      <w:r w:rsidR="007C7CB5">
        <w:rPr>
          <w:rFonts w:cs="Segoe UI"/>
        </w:rPr>
        <w:t xml:space="preserve">worden </w:t>
      </w:r>
      <w:r w:rsidR="00C67439">
        <w:rPr>
          <w:rFonts w:cs="Segoe UI"/>
        </w:rPr>
        <w:t xml:space="preserve">over een brede zone in grondwatercompartiment A </w:t>
      </w:r>
      <w:r w:rsidR="007C7CB5">
        <w:rPr>
          <w:rFonts w:cs="Segoe UI"/>
        </w:rPr>
        <w:t>aangetroffen</w:t>
      </w:r>
      <w:r w:rsidR="00C67439">
        <w:rPr>
          <w:rFonts w:cs="Segoe UI"/>
        </w:rPr>
        <w:t xml:space="preserve">. </w:t>
      </w:r>
      <w:r>
        <w:rPr>
          <w:rFonts w:cs="Segoe UI"/>
        </w:rPr>
        <w:t xml:space="preserve">Dergelijke sedimenten zijn </w:t>
      </w:r>
      <w:r w:rsidR="00C67439">
        <w:rPr>
          <w:rFonts w:cs="Segoe UI"/>
        </w:rPr>
        <w:t xml:space="preserve">eerder </w:t>
      </w:r>
      <w:r>
        <w:rPr>
          <w:rFonts w:cs="Segoe UI"/>
        </w:rPr>
        <w:t xml:space="preserve">aangetroffen </w:t>
      </w:r>
      <w:r w:rsidR="00C67439">
        <w:rPr>
          <w:rFonts w:cs="Segoe UI"/>
        </w:rPr>
        <w:t xml:space="preserve">bij </w:t>
      </w:r>
      <w:r>
        <w:rPr>
          <w:rFonts w:cs="Segoe UI"/>
        </w:rPr>
        <w:t>kleischotten langs de oostflank van de Veluwe (</w:t>
      </w:r>
      <w:r w:rsidR="00C67439">
        <w:rPr>
          <w:rFonts w:cs="Segoe UI"/>
        </w:rPr>
        <w:t>Hanhart, 201</w:t>
      </w:r>
      <w:r w:rsidR="00E575B5">
        <w:rPr>
          <w:rFonts w:cs="Segoe UI"/>
        </w:rPr>
        <w:t>3</w:t>
      </w:r>
      <w:r>
        <w:rPr>
          <w:rFonts w:cs="Segoe UI"/>
        </w:rPr>
        <w:t xml:space="preserve">). In compartiment B treffen we goed doorlatende zanden aan. </w:t>
      </w:r>
      <w:r w:rsidR="00C67439">
        <w:rPr>
          <w:rFonts w:cs="Segoe UI"/>
        </w:rPr>
        <w:t xml:space="preserve">Het kleischot heeft een Noord-Zuid </w:t>
      </w:r>
      <w:r w:rsidR="006E74E8">
        <w:rPr>
          <w:rFonts w:cs="Segoe UI"/>
        </w:rPr>
        <w:t xml:space="preserve">oriëntatie </w:t>
      </w:r>
      <w:r w:rsidR="00C67439">
        <w:rPr>
          <w:rFonts w:cs="Segoe UI"/>
        </w:rPr>
        <w:t xml:space="preserve">en vormt </w:t>
      </w:r>
      <w:r w:rsidR="0033168D">
        <w:rPr>
          <w:rFonts w:cs="Segoe UI"/>
        </w:rPr>
        <w:t xml:space="preserve">hierdoor </w:t>
      </w:r>
      <w:r w:rsidR="00C67439">
        <w:rPr>
          <w:rFonts w:cs="Segoe UI"/>
        </w:rPr>
        <w:t xml:space="preserve">een barriere voor het </w:t>
      </w:r>
      <w:r w:rsidR="0033168D">
        <w:rPr>
          <w:rFonts w:cs="Segoe UI"/>
        </w:rPr>
        <w:t xml:space="preserve">van west naar oost </w:t>
      </w:r>
      <w:r w:rsidR="00C67439">
        <w:rPr>
          <w:rFonts w:cs="Segoe UI"/>
        </w:rPr>
        <w:t>afstromende grondwater</w:t>
      </w:r>
      <w:r w:rsidR="0033168D">
        <w:rPr>
          <w:rFonts w:cs="Segoe UI"/>
        </w:rPr>
        <w:t xml:space="preserve"> van het Veluwe-systeem</w:t>
      </w:r>
      <w:r w:rsidR="00C67439">
        <w:rPr>
          <w:rFonts w:cs="Segoe UI"/>
        </w:rPr>
        <w:t xml:space="preserve">. </w:t>
      </w:r>
      <w:r w:rsidR="0033168D">
        <w:rPr>
          <w:rFonts w:cs="Segoe UI"/>
        </w:rPr>
        <w:t>Dit water is op de stuwwal in de bodem ge</w:t>
      </w:r>
      <w:r w:rsidR="003B12BD">
        <w:rPr>
          <w:rFonts w:cs="Segoe UI"/>
        </w:rPr>
        <w:t>ï</w:t>
      </w:r>
      <w:r w:rsidR="0033168D">
        <w:rPr>
          <w:rFonts w:cs="Segoe UI"/>
        </w:rPr>
        <w:t xml:space="preserve">nfiltreerd en stroomt vervolgens in oostelijke richting naar kwelgebieden in de IJsselvallei. De aanwezigheid van </w:t>
      </w:r>
      <w:r w:rsidR="00F163F1">
        <w:rPr>
          <w:rFonts w:cs="Segoe UI"/>
        </w:rPr>
        <w:t xml:space="preserve">de schuingestelde matig tot slechtdoorlatende bodemlagen (in de volksmond aangeduid als “kleischotten”) stuwt het grondwater </w:t>
      </w:r>
      <w:r w:rsidR="00C67439">
        <w:rPr>
          <w:rFonts w:cs="Segoe UI"/>
        </w:rPr>
        <w:t xml:space="preserve">op waardoor </w:t>
      </w:r>
      <w:r w:rsidR="00F163F1">
        <w:rPr>
          <w:rFonts w:cs="Segoe UI"/>
        </w:rPr>
        <w:t xml:space="preserve">aan de westzijde van het kleischot significant hogere grondwaterstanden </w:t>
      </w:r>
      <w:r w:rsidR="00C67439">
        <w:rPr>
          <w:rFonts w:cs="Segoe UI"/>
        </w:rPr>
        <w:t xml:space="preserve">worden aangetroffen. </w:t>
      </w:r>
      <w:r w:rsidR="00F163F1">
        <w:rPr>
          <w:rFonts w:cs="Segoe UI"/>
        </w:rPr>
        <w:t xml:space="preserve">Zo bedraagt het peilverschil tussen boorgaten B42 en B43 maar liefst 70 cm, terwijl beide boorpunten slechts 25 m. van elkaar verwijderd zijn. </w:t>
      </w:r>
    </w:p>
    <w:p w:rsidR="00F163F1" w:rsidRDefault="00F163F1" w:rsidP="00C67439">
      <w:pPr>
        <w:rPr>
          <w:rFonts w:cs="Segoe UI"/>
        </w:rPr>
      </w:pPr>
    </w:p>
    <w:p w:rsidR="00657CED" w:rsidRDefault="00D260F6" w:rsidP="00C67439">
      <w:pPr>
        <w:rPr>
          <w:rFonts w:cs="Segoe UI"/>
        </w:rPr>
      </w:pPr>
      <w:r>
        <w:rPr>
          <w:rFonts w:cs="Segoe UI"/>
        </w:rPr>
        <w:t xml:space="preserve">In grondwatercompartiment </w:t>
      </w:r>
      <w:r w:rsidR="003B12BD">
        <w:rPr>
          <w:rFonts w:cs="Segoe UI"/>
        </w:rPr>
        <w:t xml:space="preserve"> </w:t>
      </w:r>
      <w:r w:rsidR="00F163F1">
        <w:rPr>
          <w:rFonts w:cs="Segoe UI"/>
        </w:rPr>
        <w:t xml:space="preserve">A </w:t>
      </w:r>
      <w:r w:rsidR="00C67439">
        <w:rPr>
          <w:rFonts w:cs="Segoe UI"/>
        </w:rPr>
        <w:t xml:space="preserve">liggen de grondwaterstanden </w:t>
      </w:r>
      <w:r w:rsidR="00F163F1">
        <w:rPr>
          <w:rFonts w:cs="Segoe UI"/>
        </w:rPr>
        <w:t xml:space="preserve">hoog en dicht </w:t>
      </w:r>
      <w:r w:rsidR="00C67439">
        <w:rPr>
          <w:rFonts w:cs="Segoe UI"/>
        </w:rPr>
        <w:t xml:space="preserve">tegen </w:t>
      </w:r>
      <w:r w:rsidR="00F163F1">
        <w:rPr>
          <w:rFonts w:cs="Segoe UI"/>
        </w:rPr>
        <w:t xml:space="preserve">het </w:t>
      </w:r>
      <w:r w:rsidR="00C67439">
        <w:rPr>
          <w:rFonts w:cs="Segoe UI"/>
        </w:rPr>
        <w:t>maaiveld</w:t>
      </w:r>
      <w:r w:rsidR="00F163F1">
        <w:rPr>
          <w:rFonts w:cs="Segoe UI"/>
        </w:rPr>
        <w:t xml:space="preserve">. Hier stroomt </w:t>
      </w:r>
      <w:r w:rsidR="00C67439">
        <w:rPr>
          <w:rFonts w:cs="Segoe UI"/>
        </w:rPr>
        <w:t xml:space="preserve">er </w:t>
      </w:r>
      <w:r w:rsidR="00F163F1">
        <w:rPr>
          <w:rFonts w:cs="Segoe UI"/>
        </w:rPr>
        <w:t xml:space="preserve">op meerdere afgegraven stroken langs de sloten </w:t>
      </w:r>
      <w:r w:rsidR="00C67439">
        <w:rPr>
          <w:rFonts w:cs="Segoe UI"/>
        </w:rPr>
        <w:t xml:space="preserve">grondwater uit over maaiveld op de lagere delen </w:t>
      </w:r>
      <w:r w:rsidR="00657CED">
        <w:rPr>
          <w:rFonts w:cs="Segoe UI"/>
        </w:rPr>
        <w:t>Daarnaast worden er in zowel grondwatercompartiment A als B donkere venige lagen aangetroffen waarin soms nog plantenresten herkenbaar zijn (o.a. holpijp).</w:t>
      </w:r>
      <w:r w:rsidR="00F163F1">
        <w:rPr>
          <w:rFonts w:cs="Segoe UI"/>
        </w:rPr>
        <w:t xml:space="preserve"> Deze wijzen er op dat met name in dit grondwatercompartiment in het verleden sprake was van veenvorming. </w:t>
      </w:r>
    </w:p>
    <w:p w:rsidR="00657CED" w:rsidRDefault="00657CED" w:rsidP="00C67439">
      <w:pPr>
        <w:rPr>
          <w:rFonts w:cs="Segoe UI"/>
        </w:rPr>
      </w:pPr>
    </w:p>
    <w:p w:rsidR="00C67439" w:rsidRDefault="00C67439" w:rsidP="00C67439">
      <w:r>
        <w:rPr>
          <w:rFonts w:cs="Segoe UI"/>
        </w:rPr>
        <w:t>In compartiment B liggen de grondwaterstand</w:t>
      </w:r>
      <w:r w:rsidR="00F163F1">
        <w:rPr>
          <w:rFonts w:cs="Segoe UI"/>
        </w:rPr>
        <w:t>en</w:t>
      </w:r>
      <w:r>
        <w:rPr>
          <w:rFonts w:cs="Segoe UI"/>
        </w:rPr>
        <w:t xml:space="preserve"> circa 50 cm beneden maaiveld en wordt alleen kwelwater aangetroffen in de watergangen. </w:t>
      </w:r>
      <w:r>
        <w:t>De grens tussen compartiment A en B is tamelijk scherp</w:t>
      </w:r>
      <w:r w:rsidR="003B12BD">
        <w:t xml:space="preserve"> en is in </w:t>
      </w:r>
      <w:r w:rsidR="00183928" w:rsidRPr="0060498F">
        <w:t xml:space="preserve">afbeelding </w:t>
      </w:r>
      <w:r w:rsidR="003B12BD" w:rsidRPr="0060498F">
        <w:t>3.1</w:t>
      </w:r>
      <w:r w:rsidR="005D7739" w:rsidRPr="0060498F">
        <w:t>7</w:t>
      </w:r>
      <w:r w:rsidR="003B12BD">
        <w:t xml:space="preserve"> aangegeven met een doorgetrokken lijn. Ten westen van deze lijn liggen waarschijnlijk  meer kleischotten, die echter een minder grote invloed hebben op de grondwaterstand. </w:t>
      </w:r>
    </w:p>
    <w:p w:rsidR="00C67439" w:rsidRDefault="00C67439" w:rsidP="00C67439"/>
    <w:p w:rsidR="00C67439" w:rsidRDefault="007C7CB5" w:rsidP="00C67439">
      <w:pPr>
        <w:rPr>
          <w:rFonts w:cs="Segoe UI"/>
        </w:rPr>
      </w:pPr>
      <w:r>
        <w:rPr>
          <w:rFonts w:cs="Segoe UI"/>
        </w:rPr>
        <w:t>Afbeelding 3.1</w:t>
      </w:r>
      <w:r w:rsidR="005D7739">
        <w:rPr>
          <w:rFonts w:cs="Segoe UI"/>
        </w:rPr>
        <w:t>8</w:t>
      </w:r>
      <w:r>
        <w:rPr>
          <w:rFonts w:cs="Segoe UI"/>
        </w:rPr>
        <w:t xml:space="preserve"> geeft de positie aan van </w:t>
      </w:r>
      <w:r w:rsidR="00C67439">
        <w:rPr>
          <w:rFonts w:cs="Segoe UI"/>
        </w:rPr>
        <w:t>de 4 raaien (A-A’, B-B’,</w:t>
      </w:r>
      <w:r w:rsidR="00C67439" w:rsidRPr="001A2010">
        <w:rPr>
          <w:rFonts w:cs="Segoe UI"/>
        </w:rPr>
        <w:t xml:space="preserve"> </w:t>
      </w:r>
      <w:r w:rsidR="00C67439">
        <w:rPr>
          <w:rFonts w:cs="Segoe UI"/>
        </w:rPr>
        <w:t>C-C’ en</w:t>
      </w:r>
      <w:r w:rsidR="00C67439" w:rsidRPr="001A2010">
        <w:rPr>
          <w:rFonts w:cs="Segoe UI"/>
        </w:rPr>
        <w:t xml:space="preserve"> </w:t>
      </w:r>
      <w:r w:rsidR="00C67439">
        <w:rPr>
          <w:rFonts w:cs="Segoe UI"/>
        </w:rPr>
        <w:t xml:space="preserve">D-D’) waar </w:t>
      </w:r>
      <w:r>
        <w:rPr>
          <w:rFonts w:cs="Segoe UI"/>
        </w:rPr>
        <w:t xml:space="preserve">boringen zijn gemaakt voor het bemeten van de grondwaterstand, </w:t>
      </w:r>
      <w:r w:rsidR="00C67439">
        <w:rPr>
          <w:rFonts w:cs="Segoe UI"/>
        </w:rPr>
        <w:t xml:space="preserve">bodemprofielen </w:t>
      </w:r>
      <w:r>
        <w:rPr>
          <w:rFonts w:cs="Segoe UI"/>
        </w:rPr>
        <w:t xml:space="preserve">zijn </w:t>
      </w:r>
      <w:r w:rsidR="00C67439">
        <w:rPr>
          <w:rFonts w:cs="Segoe UI"/>
        </w:rPr>
        <w:t>beschreven</w:t>
      </w:r>
      <w:r>
        <w:rPr>
          <w:rFonts w:cs="Segoe UI"/>
        </w:rPr>
        <w:t xml:space="preserve"> en waar de ligging van het maaiveld is opgemeten met GPS. De resultaten staan weergegeven in afbeelding 3.1</w:t>
      </w:r>
      <w:r w:rsidR="005D7739">
        <w:rPr>
          <w:rFonts w:cs="Segoe UI"/>
        </w:rPr>
        <w:t>9</w:t>
      </w:r>
      <w:r>
        <w:rPr>
          <w:rFonts w:cs="Segoe UI"/>
        </w:rPr>
        <w:t>, 3.</w:t>
      </w:r>
      <w:r w:rsidR="005D7739">
        <w:rPr>
          <w:rFonts w:cs="Segoe UI"/>
        </w:rPr>
        <w:t>20</w:t>
      </w:r>
      <w:r>
        <w:rPr>
          <w:rFonts w:cs="Segoe UI"/>
        </w:rPr>
        <w:t>, 3.2</w:t>
      </w:r>
      <w:r w:rsidR="005D7739">
        <w:rPr>
          <w:rFonts w:cs="Segoe UI"/>
        </w:rPr>
        <w:t>1</w:t>
      </w:r>
      <w:r>
        <w:rPr>
          <w:rFonts w:cs="Segoe UI"/>
        </w:rPr>
        <w:t xml:space="preserve"> en 3.2</w:t>
      </w:r>
      <w:r w:rsidR="005D7739">
        <w:rPr>
          <w:rFonts w:cs="Segoe UI"/>
        </w:rPr>
        <w:t>2</w:t>
      </w:r>
      <w:r>
        <w:rPr>
          <w:rFonts w:cs="Segoe UI"/>
        </w:rPr>
        <w:t>.</w:t>
      </w:r>
    </w:p>
    <w:p w:rsidR="00004C3B" w:rsidRDefault="00004C3B" w:rsidP="007F068B">
      <w:pPr>
        <w:rPr>
          <w:rFonts w:cs="Segoe UI"/>
        </w:rPr>
      </w:pPr>
    </w:p>
    <w:p w:rsidR="00004C3B" w:rsidRPr="00C67439" w:rsidRDefault="00C67439" w:rsidP="00C67439">
      <w:pPr>
        <w:pStyle w:val="Bijschrift"/>
        <w:spacing w:after="120"/>
      </w:pPr>
      <w:r w:rsidRPr="002F3D79">
        <w:lastRenderedPageBreak/>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18</w:t>
      </w:r>
      <w:r w:rsidR="003622C4">
        <w:rPr>
          <w:noProof/>
        </w:rPr>
        <w:fldChar w:fldCharType="end"/>
      </w:r>
      <w:r w:rsidRPr="002F3D79">
        <w:t xml:space="preserve"> </w:t>
      </w:r>
      <w:r w:rsidR="007C7CB5">
        <w:t xml:space="preserve">Positie </w:t>
      </w:r>
      <w:r>
        <w:t xml:space="preserve">van </w:t>
      </w:r>
      <w:r w:rsidR="007C7CB5">
        <w:t xml:space="preserve">de raaien </w:t>
      </w:r>
      <w:r>
        <w:t xml:space="preserve">A </w:t>
      </w:r>
      <w:r w:rsidR="007C7CB5">
        <w:t>t/m D</w:t>
      </w:r>
    </w:p>
    <w:p w:rsidR="007B534E" w:rsidRDefault="0083645B" w:rsidP="007F068B">
      <w:pPr>
        <w:rPr>
          <w:rFonts w:cs="Segoe UI"/>
        </w:rPr>
      </w:pPr>
      <w:r>
        <w:rPr>
          <w:rFonts w:cs="Segoe UI"/>
          <w:noProof/>
        </w:rPr>
        <w:drawing>
          <wp:inline distT="0" distB="0" distL="0" distR="0">
            <wp:extent cx="5191125" cy="4366933"/>
            <wp:effectExtent l="19050" t="0" r="9525" b="0"/>
            <wp:docPr id="32"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srcRect/>
                    <a:stretch>
                      <a:fillRect/>
                    </a:stretch>
                  </pic:blipFill>
                  <pic:spPr bwMode="auto">
                    <a:xfrm>
                      <a:off x="0" y="0"/>
                      <a:ext cx="5188797" cy="4364974"/>
                    </a:xfrm>
                    <a:prstGeom prst="rect">
                      <a:avLst/>
                    </a:prstGeom>
                    <a:noFill/>
                    <a:ln w="9525">
                      <a:noFill/>
                      <a:miter lim="800000"/>
                      <a:headEnd/>
                      <a:tailEnd/>
                    </a:ln>
                  </pic:spPr>
                </pic:pic>
              </a:graphicData>
            </a:graphic>
          </wp:inline>
        </w:drawing>
      </w:r>
    </w:p>
    <w:p w:rsidR="00883449" w:rsidRDefault="00883449" w:rsidP="00883449">
      <w:pPr>
        <w:rPr>
          <w:rFonts w:cs="Segoe UI"/>
        </w:rPr>
      </w:pPr>
    </w:p>
    <w:p w:rsidR="00EF4977" w:rsidRDefault="00EF4977">
      <w:pPr>
        <w:suppressAutoHyphens w:val="0"/>
        <w:spacing w:line="240" w:lineRule="auto"/>
        <w:rPr>
          <w:color w:val="005D76"/>
          <w:sz w:val="15"/>
          <w:szCs w:val="20"/>
        </w:rPr>
      </w:pPr>
      <w:r>
        <w:br w:type="page"/>
      </w:r>
    </w:p>
    <w:p w:rsidR="00883449" w:rsidRPr="00732634" w:rsidRDefault="00883449" w:rsidP="005D7739">
      <w:pPr>
        <w:pStyle w:val="Bijschrift"/>
        <w:tabs>
          <w:tab w:val="clear" w:pos="1021"/>
          <w:tab w:val="clear" w:pos="1247"/>
        </w:tabs>
        <w:spacing w:after="120"/>
      </w:pPr>
      <w:r w:rsidRPr="002F3D79">
        <w:lastRenderedPageBreak/>
        <w:t>Afbeelding </w:t>
      </w:r>
      <w:r w:rsidR="003622C4">
        <w:fldChar w:fldCharType="begin"/>
      </w:r>
      <w:r>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instrText xml:space="preserve"> SEQ Afbeelding \* ARABIC \s 1 </w:instrText>
      </w:r>
      <w:r w:rsidR="003622C4">
        <w:fldChar w:fldCharType="separate"/>
      </w:r>
      <w:r w:rsidR="005C63DB">
        <w:rPr>
          <w:noProof/>
        </w:rPr>
        <w:t>19</w:t>
      </w:r>
      <w:r w:rsidR="003622C4">
        <w:rPr>
          <w:noProof/>
        </w:rPr>
        <w:fldChar w:fldCharType="end"/>
      </w:r>
      <w:r w:rsidR="005D7739">
        <w:rPr>
          <w:noProof/>
        </w:rPr>
        <w:tab/>
      </w:r>
      <w:r w:rsidRPr="002F3D79">
        <w:t xml:space="preserve"> </w:t>
      </w:r>
      <w:r>
        <w:t xml:space="preserve">Geohydrologische dwarsdoorsnede van raai A-A’ </w:t>
      </w:r>
    </w:p>
    <w:p w:rsidR="00883449" w:rsidRDefault="00883449" w:rsidP="00883449">
      <w:pPr>
        <w:rPr>
          <w:rFonts w:cs="Segoe UI"/>
        </w:rPr>
      </w:pPr>
    </w:p>
    <w:p w:rsidR="00883449" w:rsidRDefault="003622C4" w:rsidP="00883449">
      <w:pPr>
        <w:rPr>
          <w:rFonts w:cs="Segoe UI"/>
        </w:rPr>
      </w:pPr>
      <w:r w:rsidRPr="003622C4">
        <w:rPr>
          <w:noProof/>
        </w:rPr>
        <w:pict>
          <v:shape id="_x0000_s1072" type="#_x0000_t202" style="position:absolute;margin-left:210.6pt;margin-top:83.25pt;width:26.65pt;height:12.6pt;z-index:251709952;mso-height-percent:200;mso-height-percent:200;mso-width-relative:margin;mso-height-relative:margin" stroked="f">
            <v:textbox style="mso-fit-shape-to-text:t" inset="0,0,0,0">
              <w:txbxContent>
                <w:p w:rsidR="00EF4977" w:rsidRPr="00D176C2" w:rsidRDefault="00EF4977" w:rsidP="00EF4977">
                  <w:pPr>
                    <w:rPr>
                      <w:sz w:val="14"/>
                    </w:rPr>
                  </w:pPr>
                  <w:r w:rsidRPr="00D176C2">
                    <w:rPr>
                      <w:sz w:val="14"/>
                    </w:rPr>
                    <w:t xml:space="preserve">sloot </w:t>
                  </w:r>
                  <w:r>
                    <w:rPr>
                      <w:sz w:val="14"/>
                    </w:rPr>
                    <w:t>6</w:t>
                  </w:r>
                </w:p>
              </w:txbxContent>
            </v:textbox>
          </v:shape>
        </w:pict>
      </w:r>
      <w:r w:rsidRPr="003622C4">
        <w:rPr>
          <w:noProof/>
        </w:rPr>
        <w:pict>
          <v:shape id="_x0000_s1073" type="#_x0000_t202" style="position:absolute;margin-left:82.95pt;margin-top:83.25pt;width:26.65pt;height:12.6pt;z-index:251710976;mso-height-percent:200;mso-height-percent:200;mso-width-relative:margin;mso-height-relative:margin" stroked="f">
            <v:textbox style="mso-fit-shape-to-text:t" inset="0,0,0,0">
              <w:txbxContent>
                <w:p w:rsidR="00EF4977" w:rsidRPr="00D176C2" w:rsidRDefault="00EF4977" w:rsidP="00EF4977">
                  <w:pPr>
                    <w:rPr>
                      <w:sz w:val="14"/>
                    </w:rPr>
                  </w:pPr>
                  <w:r w:rsidRPr="00D176C2">
                    <w:rPr>
                      <w:sz w:val="14"/>
                    </w:rPr>
                    <w:t xml:space="preserve">sloot </w:t>
                  </w:r>
                  <w:r>
                    <w:rPr>
                      <w:sz w:val="14"/>
                    </w:rPr>
                    <w:t>7</w:t>
                  </w:r>
                </w:p>
              </w:txbxContent>
            </v:textbox>
          </v:shape>
        </w:pict>
      </w:r>
      <w:r w:rsidR="00EF4977" w:rsidRPr="00EF4977">
        <w:rPr>
          <w:rFonts w:cs="Segoe UI"/>
          <w:noProof/>
        </w:rPr>
        <w:drawing>
          <wp:inline distT="0" distB="0" distL="0" distR="0">
            <wp:extent cx="5369028" cy="4022967"/>
            <wp:effectExtent l="19050" t="0" r="3072" b="0"/>
            <wp:docPr id="4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829" r="18161" b="2439"/>
                    <a:stretch>
                      <a:fillRect/>
                    </a:stretch>
                  </pic:blipFill>
                  <pic:spPr bwMode="auto">
                    <a:xfrm>
                      <a:off x="0" y="0"/>
                      <a:ext cx="5369028" cy="4022967"/>
                    </a:xfrm>
                    <a:prstGeom prst="rect">
                      <a:avLst/>
                    </a:prstGeom>
                    <a:noFill/>
                  </pic:spPr>
                </pic:pic>
              </a:graphicData>
            </a:graphic>
          </wp:inline>
        </w:drawing>
      </w:r>
    </w:p>
    <w:p w:rsidR="00EF4977" w:rsidRDefault="00EF4977" w:rsidP="00883449">
      <w:pPr>
        <w:rPr>
          <w:rFonts w:cs="Segoe UI"/>
        </w:rPr>
      </w:pPr>
    </w:p>
    <w:p w:rsidR="00883449" w:rsidRDefault="00883449" w:rsidP="00883449">
      <w:pPr>
        <w:rPr>
          <w:rFonts w:cs="Segoe UI"/>
        </w:rPr>
      </w:pPr>
    </w:p>
    <w:p w:rsidR="00883449" w:rsidRDefault="00657CED" w:rsidP="00004571">
      <w:pPr>
        <w:rPr>
          <w:rFonts w:cs="Segoe UI"/>
        </w:rPr>
      </w:pPr>
      <w:r w:rsidRPr="00657CED">
        <w:rPr>
          <w:rFonts w:cs="Segoe UI"/>
        </w:rPr>
        <w:t xml:space="preserve">Raai A-A’ laat </w:t>
      </w:r>
      <w:r>
        <w:rPr>
          <w:rFonts w:cs="Segoe UI"/>
        </w:rPr>
        <w:t>zien dat het maaiveld van het Landje van Jonker</w:t>
      </w:r>
      <w:r w:rsidR="005D098C">
        <w:rPr>
          <w:rFonts w:cs="Segoe UI"/>
        </w:rPr>
        <w:t xml:space="preserve"> (perceel A) </w:t>
      </w:r>
      <w:r>
        <w:rPr>
          <w:rFonts w:cs="Segoe UI"/>
        </w:rPr>
        <w:t>hoger ligt</w:t>
      </w:r>
      <w:r w:rsidR="00883449">
        <w:rPr>
          <w:rFonts w:cs="Segoe UI"/>
        </w:rPr>
        <w:t xml:space="preserve"> dan het aangrenzende perceel aan de oostzijde</w:t>
      </w:r>
      <w:r>
        <w:rPr>
          <w:rFonts w:cs="Segoe UI"/>
        </w:rPr>
        <w:t>. De grondwaterstand in het Landje zelf ligt rond de 19.20 m NAP wat wordt toegeschreven aan de ligging van het kleischot</w:t>
      </w:r>
      <w:r w:rsidR="00004571">
        <w:rPr>
          <w:rFonts w:cs="Segoe UI"/>
        </w:rPr>
        <w:t>, welke op basis van de geconstateerde grondwatersprong aan de oostzijde van het Landje van Jonker ligt</w:t>
      </w:r>
      <w:r>
        <w:rPr>
          <w:rFonts w:cs="Segoe UI"/>
        </w:rPr>
        <w:t xml:space="preserve">. In </w:t>
      </w:r>
      <w:r w:rsidR="00004571">
        <w:rPr>
          <w:rFonts w:cs="Segoe UI"/>
        </w:rPr>
        <w:t xml:space="preserve">het </w:t>
      </w:r>
      <w:r>
        <w:rPr>
          <w:rFonts w:cs="Segoe UI"/>
        </w:rPr>
        <w:t xml:space="preserve">perceel ten oosten van het Landje van Jonker ligt zowel het maaiveld als de grondwaterstand lager. Het verschil in grondwaterstand tussen beide gebieden is circa 70 cm. </w:t>
      </w:r>
      <w:r w:rsidR="00D176C2">
        <w:rPr>
          <w:rFonts w:cs="Segoe UI"/>
        </w:rPr>
        <w:t xml:space="preserve">Bij boring B29 </w:t>
      </w:r>
      <w:r w:rsidR="00883449">
        <w:rPr>
          <w:rFonts w:cs="Segoe UI"/>
        </w:rPr>
        <w:t xml:space="preserve">is de vegetatie zeer nat en soortenrijk. Hier </w:t>
      </w:r>
      <w:r w:rsidR="00D176C2">
        <w:rPr>
          <w:rFonts w:cs="Segoe UI"/>
        </w:rPr>
        <w:t xml:space="preserve">wordt veel waterdrieblad gevonden en wordt een dikke </w:t>
      </w:r>
      <w:r w:rsidR="00004571">
        <w:rPr>
          <w:rFonts w:cs="Segoe UI"/>
        </w:rPr>
        <w:t xml:space="preserve">nattte </w:t>
      </w:r>
      <w:r w:rsidR="00D176C2">
        <w:rPr>
          <w:rFonts w:cs="Segoe UI"/>
        </w:rPr>
        <w:t xml:space="preserve">veenlaag aangetroffen met veel structuur. </w:t>
      </w:r>
    </w:p>
    <w:p w:rsidR="00883449" w:rsidRDefault="00883449" w:rsidP="00004571">
      <w:pPr>
        <w:rPr>
          <w:rFonts w:cs="Segoe UI"/>
        </w:rPr>
      </w:pPr>
    </w:p>
    <w:p w:rsidR="00883449" w:rsidRDefault="00D176C2" w:rsidP="00004571">
      <w:pPr>
        <w:rPr>
          <w:rFonts w:cs="Segoe UI"/>
        </w:rPr>
      </w:pPr>
      <w:r>
        <w:rPr>
          <w:rFonts w:cs="Segoe UI"/>
        </w:rPr>
        <w:t xml:space="preserve">Aan de oostzijde </w:t>
      </w:r>
      <w:r w:rsidR="00883449">
        <w:rPr>
          <w:rFonts w:cs="Segoe UI"/>
        </w:rPr>
        <w:t xml:space="preserve">van het Landje van Jonker bij boring B26 en B27 </w:t>
      </w:r>
      <w:r>
        <w:rPr>
          <w:rFonts w:cs="Segoe UI"/>
        </w:rPr>
        <w:t xml:space="preserve">is de veenlaag </w:t>
      </w:r>
      <w:r w:rsidR="00657CED">
        <w:rPr>
          <w:rFonts w:cs="Segoe UI"/>
        </w:rPr>
        <w:t xml:space="preserve">in het Landje van Jonker duidelijk </w:t>
      </w:r>
      <w:r w:rsidR="00004571">
        <w:rPr>
          <w:rFonts w:cs="Segoe UI"/>
        </w:rPr>
        <w:t xml:space="preserve">droog en </w:t>
      </w:r>
      <w:r w:rsidR="00657CED">
        <w:rPr>
          <w:rFonts w:cs="Segoe UI"/>
        </w:rPr>
        <w:t>veraard</w:t>
      </w:r>
      <w:r>
        <w:rPr>
          <w:rFonts w:cs="Segoe UI"/>
        </w:rPr>
        <w:t xml:space="preserve"> wat een aanwijzing is voor verdroging</w:t>
      </w:r>
      <w:r w:rsidR="00883449">
        <w:rPr>
          <w:rFonts w:cs="Segoe UI"/>
        </w:rPr>
        <w:t xml:space="preserve"> (zie afbeelding 3.</w:t>
      </w:r>
      <w:r w:rsidR="005D7739">
        <w:rPr>
          <w:rFonts w:cs="Segoe UI"/>
        </w:rPr>
        <w:t>20</w:t>
      </w:r>
      <w:r w:rsidR="00883449">
        <w:rPr>
          <w:rFonts w:cs="Segoe UI"/>
        </w:rPr>
        <w:t>)</w:t>
      </w:r>
      <w:r>
        <w:rPr>
          <w:rFonts w:cs="Segoe UI"/>
        </w:rPr>
        <w:t xml:space="preserve">. </w:t>
      </w:r>
    </w:p>
    <w:p w:rsidR="00883449" w:rsidRDefault="0060498F" w:rsidP="00883449">
      <w:pPr>
        <w:suppressAutoHyphens w:val="0"/>
        <w:spacing w:line="240" w:lineRule="auto"/>
        <w:rPr>
          <w:rFonts w:cs="Segoe UI"/>
        </w:rPr>
      </w:pPr>
      <w:r>
        <w:rPr>
          <w:rFonts w:cs="Segoe UI"/>
          <w:noProof/>
        </w:rPr>
        <w:drawing>
          <wp:anchor distT="0" distB="0" distL="114300" distR="114300" simplePos="0" relativeHeight="251656704" behindDoc="0" locked="0" layoutInCell="1" allowOverlap="1">
            <wp:simplePos x="0" y="0"/>
            <wp:positionH relativeFrom="column">
              <wp:posOffset>20955</wp:posOffset>
            </wp:positionH>
            <wp:positionV relativeFrom="paragraph">
              <wp:posOffset>452120</wp:posOffset>
            </wp:positionV>
            <wp:extent cx="3832225" cy="2493645"/>
            <wp:effectExtent l="19050" t="0" r="0" b="0"/>
            <wp:wrapSquare wrapText="bothSides"/>
            <wp:docPr id="26" name="Afbeelding 26" descr="P:\P7701-7800\P7766\Foto's\160816 Veldwerkdag 1 Remco\P1100490verdroogd deel LvJ met Haarm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7701-7800\P7766\Foto's\160816 Veldwerkdag 1 Remco\P1100490verdroogd deel LvJ met Haarmos.JP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3462"/>
                    <a:stretch>
                      <a:fillRect/>
                    </a:stretch>
                  </pic:blipFill>
                  <pic:spPr bwMode="auto">
                    <a:xfrm>
                      <a:off x="0" y="0"/>
                      <a:ext cx="3832225" cy="2493645"/>
                    </a:xfrm>
                    <a:prstGeom prst="rect">
                      <a:avLst/>
                    </a:prstGeom>
                    <a:noFill/>
                    <a:ln>
                      <a:noFill/>
                    </a:ln>
                  </pic:spPr>
                </pic:pic>
              </a:graphicData>
            </a:graphic>
          </wp:anchor>
        </w:drawing>
      </w:r>
    </w:p>
    <w:p w:rsidR="00883449" w:rsidRPr="00B76008" w:rsidRDefault="00883449" w:rsidP="00883449">
      <w:pPr>
        <w:pStyle w:val="Bijschrift"/>
        <w:spacing w:after="120"/>
      </w:pPr>
      <w:r>
        <w:t>A</w:t>
      </w:r>
      <w:r w:rsidRPr="002F3D79">
        <w:t>fbeelding </w:t>
      </w:r>
      <w:r w:rsidR="003622C4">
        <w:fldChar w:fldCharType="begin"/>
      </w:r>
      <w:r>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instrText xml:space="preserve"> SEQ Afbeelding \* ARABIC \s 1 </w:instrText>
      </w:r>
      <w:r w:rsidR="003622C4">
        <w:fldChar w:fldCharType="separate"/>
      </w:r>
      <w:r w:rsidR="005C63DB">
        <w:rPr>
          <w:noProof/>
        </w:rPr>
        <w:t>20</w:t>
      </w:r>
      <w:r w:rsidR="003622C4">
        <w:rPr>
          <w:noProof/>
        </w:rPr>
        <w:fldChar w:fldCharType="end"/>
      </w:r>
      <w:r w:rsidRPr="002F3D79">
        <w:t xml:space="preserve"> </w:t>
      </w:r>
      <w:r>
        <w:t>Door Haarmos op verdroogd veenmos en grassen gedomineerde oostelijke deel van het Landje van Jonker</w:t>
      </w:r>
    </w:p>
    <w:p w:rsidR="00883449" w:rsidRDefault="00883449" w:rsidP="00883449">
      <w:pPr>
        <w:suppressAutoHyphens w:val="0"/>
        <w:spacing w:line="240" w:lineRule="auto"/>
        <w:rPr>
          <w:rFonts w:cs="Segoe UI"/>
        </w:rPr>
      </w:pPr>
    </w:p>
    <w:p w:rsidR="00883449" w:rsidRDefault="0060498F" w:rsidP="00883449">
      <w:pPr>
        <w:suppressAutoHyphens w:val="0"/>
        <w:spacing w:line="240" w:lineRule="auto"/>
        <w:rPr>
          <w:rFonts w:cs="Segoe UI"/>
        </w:rPr>
      </w:pPr>
      <w:r>
        <w:rPr>
          <w:rFonts w:cs="Segoe UI"/>
          <w:noProof/>
        </w:rPr>
        <w:drawing>
          <wp:anchor distT="0" distB="0" distL="114300" distR="114300" simplePos="0" relativeHeight="251661824" behindDoc="0" locked="0" layoutInCell="1" allowOverlap="1">
            <wp:simplePos x="0" y="0"/>
            <wp:positionH relativeFrom="column">
              <wp:posOffset>-469265</wp:posOffset>
            </wp:positionH>
            <wp:positionV relativeFrom="paragraph">
              <wp:posOffset>438785</wp:posOffset>
            </wp:positionV>
            <wp:extent cx="1449070" cy="1758950"/>
            <wp:effectExtent l="19050" t="0" r="0" b="0"/>
            <wp:wrapSquare wrapText="bothSides"/>
            <wp:docPr id="29" name="Afbeelding 29" descr="P:\P7701-7800\P7766\Foto's\160816 Veldwerkdag 1 Remco\P1100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7701-7800\P7766\Foto's\160816 Veldwerkdag 1 Remco\P1100491.JP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9929"/>
                    <a:stretch>
                      <a:fillRect/>
                    </a:stretch>
                  </pic:blipFill>
                  <pic:spPr bwMode="auto">
                    <a:xfrm>
                      <a:off x="0" y="0"/>
                      <a:ext cx="1449070" cy="1758950"/>
                    </a:xfrm>
                    <a:prstGeom prst="rect">
                      <a:avLst/>
                    </a:prstGeom>
                    <a:noFill/>
                    <a:ln>
                      <a:noFill/>
                    </a:ln>
                  </pic:spPr>
                </pic:pic>
              </a:graphicData>
            </a:graphic>
          </wp:anchor>
        </w:drawing>
      </w:r>
      <w:r w:rsidR="00883449">
        <w:rPr>
          <w:rFonts w:cs="Segoe UI"/>
        </w:rPr>
        <w:br w:type="page"/>
      </w:r>
    </w:p>
    <w:p w:rsidR="00004571" w:rsidRDefault="005D098C" w:rsidP="00004571">
      <w:r>
        <w:rPr>
          <w:rFonts w:cs="Segoe UI"/>
        </w:rPr>
        <w:lastRenderedPageBreak/>
        <w:t>Benedenstrooms aan de oostzijde van het Landje van Jonker sijpelt veel kwelwater weg naar een ondiepe watergang (sloot 6) die het kwelwater verder afvoert naar de</w:t>
      </w:r>
      <w:r w:rsidR="00004571">
        <w:rPr>
          <w:rFonts w:cs="Segoe UI"/>
        </w:rPr>
        <w:t xml:space="preserve"> andere watergangen. </w:t>
      </w:r>
      <w:r w:rsidR="00004571">
        <w:t>Sloot 7 draineert de ponyweide en het perceel ten oosten van het Landje van Jonker. In deze sloot wordt veel holpijp aangetroffen en ijzerroest/ijzerbacteriën kleurt de sloot hier rood, hetgeen er op duidt dat deze sloot een sterke ontwaterende invloed heeft.  In het perceel worden ook veraarde veenlagen aangetroffen, maar deze zijn niet zo dik als in het Landje van Jonker. De bodem laat tekenen van diepploegen zien.</w:t>
      </w:r>
    </w:p>
    <w:p w:rsidR="00883449" w:rsidRDefault="00883449">
      <w:pPr>
        <w:suppressAutoHyphens w:val="0"/>
        <w:spacing w:line="240" w:lineRule="auto"/>
      </w:pPr>
    </w:p>
    <w:p w:rsidR="00D81CA6" w:rsidRPr="00732634" w:rsidRDefault="00D81CA6" w:rsidP="00D81CA6">
      <w:pPr>
        <w:pStyle w:val="Bijschrift"/>
        <w:spacing w:after="120"/>
      </w:pPr>
      <w:r>
        <w:t>A</w:t>
      </w:r>
      <w:r w:rsidRPr="002F3D79">
        <w:t>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21</w:t>
      </w:r>
      <w:r w:rsidR="003622C4">
        <w:rPr>
          <w:noProof/>
        </w:rPr>
        <w:fldChar w:fldCharType="end"/>
      </w:r>
      <w:r w:rsidRPr="002F3D79">
        <w:t xml:space="preserve"> </w:t>
      </w:r>
      <w:r>
        <w:t>Geohydrologische dwarsdoorsnede van raai B-B’</w:t>
      </w:r>
    </w:p>
    <w:p w:rsidR="00004571" w:rsidRDefault="00EF4977">
      <w:pPr>
        <w:suppressAutoHyphens w:val="0"/>
        <w:spacing w:line="240" w:lineRule="auto"/>
        <w:rPr>
          <w:rFonts w:cs="Segoe UI"/>
        </w:rPr>
      </w:pPr>
      <w:r w:rsidRPr="00EF4977">
        <w:rPr>
          <w:rFonts w:cs="Segoe UI"/>
          <w:noProof/>
        </w:rPr>
        <w:drawing>
          <wp:inline distT="0" distB="0" distL="0" distR="0">
            <wp:extent cx="5192354" cy="3912567"/>
            <wp:effectExtent l="19050" t="0" r="8296" b="0"/>
            <wp:docPr id="49"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794" b="2134"/>
                    <a:stretch>
                      <a:fillRect/>
                    </a:stretch>
                  </pic:blipFill>
                  <pic:spPr bwMode="auto">
                    <a:xfrm>
                      <a:off x="0" y="0"/>
                      <a:ext cx="5193929" cy="3913754"/>
                    </a:xfrm>
                    <a:prstGeom prst="rect">
                      <a:avLst/>
                    </a:prstGeom>
                    <a:noFill/>
                  </pic:spPr>
                </pic:pic>
              </a:graphicData>
            </a:graphic>
          </wp:inline>
        </w:drawing>
      </w:r>
    </w:p>
    <w:p w:rsidR="00EF4977" w:rsidRDefault="00EF4977" w:rsidP="009C7440">
      <w:pPr>
        <w:rPr>
          <w:rFonts w:cs="Segoe UI"/>
        </w:rPr>
      </w:pPr>
    </w:p>
    <w:p w:rsidR="00883449" w:rsidRDefault="009C7440" w:rsidP="009C7440">
      <w:pPr>
        <w:rPr>
          <w:rFonts w:cs="Segoe UI"/>
        </w:rPr>
      </w:pPr>
      <w:r>
        <w:rPr>
          <w:rFonts w:cs="Segoe UI"/>
        </w:rPr>
        <w:t>Afbeelding 3.</w:t>
      </w:r>
      <w:r w:rsidR="005D7739">
        <w:rPr>
          <w:rFonts w:cs="Segoe UI"/>
        </w:rPr>
        <w:t>2</w:t>
      </w:r>
      <w:r>
        <w:rPr>
          <w:rFonts w:cs="Segoe UI"/>
        </w:rPr>
        <w:t>1 laat raai B-B’</w:t>
      </w:r>
      <w:r w:rsidR="00004571">
        <w:rPr>
          <w:rFonts w:cs="Segoe UI"/>
        </w:rPr>
        <w:t xml:space="preserve"> </w:t>
      </w:r>
      <w:r>
        <w:rPr>
          <w:rFonts w:cs="Segoe UI"/>
        </w:rPr>
        <w:t>zien. Oorspronkelijk lag het maaiveld in het perceel ten zuiden van het Landje van Jonker</w:t>
      </w:r>
      <w:r w:rsidR="00D81CA6">
        <w:rPr>
          <w:rFonts w:cs="Segoe UI"/>
        </w:rPr>
        <w:t xml:space="preserve"> hoger, maar door de afgraving is dit op vergelijkbare hoogte gekomen</w:t>
      </w:r>
      <w:r>
        <w:rPr>
          <w:rFonts w:cs="Segoe UI"/>
        </w:rPr>
        <w:t>. D</w:t>
      </w:r>
      <w:r w:rsidR="00D81CA6">
        <w:rPr>
          <w:rFonts w:cs="Segoe UI"/>
        </w:rPr>
        <w:t xml:space="preserve">at het maaiveld vroeger hoger lag ten zuiden van het Landje van Jonker is ook af te lezen van het </w:t>
      </w:r>
      <w:r>
        <w:rPr>
          <w:rFonts w:cs="Segoe UI"/>
        </w:rPr>
        <w:t>AHN2 (afbeelding 3.9a)</w:t>
      </w:r>
      <w:r w:rsidR="00D81CA6">
        <w:rPr>
          <w:rFonts w:cs="Segoe UI"/>
        </w:rPr>
        <w:t xml:space="preserve">. </w:t>
      </w:r>
      <w:r w:rsidR="00883449">
        <w:rPr>
          <w:rFonts w:cs="Segoe UI"/>
        </w:rPr>
        <w:t xml:space="preserve">In dit perceel bevond zich een uitloper van de Tongerense berg, welke geleidelijk omlaag overging in het lager gelegen veen. Deze geleidelijke overgang is door de afgraving van de percelen verstoort. </w:t>
      </w:r>
    </w:p>
    <w:p w:rsidR="00883449" w:rsidRDefault="00883449" w:rsidP="009C7440">
      <w:pPr>
        <w:rPr>
          <w:rFonts w:cs="Segoe UI"/>
        </w:rPr>
      </w:pPr>
    </w:p>
    <w:p w:rsidR="00EB69DF" w:rsidRDefault="00D81CA6" w:rsidP="009C7440">
      <w:pPr>
        <w:rPr>
          <w:rFonts w:cs="Segoe UI"/>
        </w:rPr>
      </w:pPr>
      <w:r>
        <w:rPr>
          <w:rFonts w:cs="Segoe UI"/>
        </w:rPr>
        <w:t xml:space="preserve">De grondwaterstand in het Landje van Jonker en het perceel ten zuiden hiervan </w:t>
      </w:r>
      <w:r w:rsidR="00E575B5">
        <w:rPr>
          <w:rFonts w:cs="Segoe UI"/>
        </w:rPr>
        <w:t xml:space="preserve">staat </w:t>
      </w:r>
      <w:r>
        <w:rPr>
          <w:rFonts w:cs="Segoe UI"/>
        </w:rPr>
        <w:t>op vergelijkbare hoogte (</w:t>
      </w:r>
      <w:r w:rsidR="00883449">
        <w:rPr>
          <w:rFonts w:cs="Segoe UI"/>
        </w:rPr>
        <w:t xml:space="preserve">ca. </w:t>
      </w:r>
      <w:r>
        <w:rPr>
          <w:rFonts w:cs="Segoe UI"/>
        </w:rPr>
        <w:t xml:space="preserve">19.40 m NAP). </w:t>
      </w:r>
      <w:r w:rsidR="00E575B5">
        <w:rPr>
          <w:rFonts w:cs="Segoe UI"/>
        </w:rPr>
        <w:t>In het Landje van Jonker blijkt dat op de locatie waar het maaiveld hoger is en de grondwaterstand ten opzichte van maaiveld lager, de vegetatie wordt gedomineerd door haarmos</w:t>
      </w:r>
      <w:r w:rsidR="00D64A3F">
        <w:rPr>
          <w:rFonts w:cs="Segoe UI"/>
        </w:rPr>
        <w:t xml:space="preserve"> op verdroogd veenmos in plaats van het gewenste natte veenmos</w:t>
      </w:r>
      <w:r w:rsidR="00883449">
        <w:rPr>
          <w:rFonts w:cs="Segoe UI"/>
        </w:rPr>
        <w:t xml:space="preserve"> (zie verdroogde Sphagnum met code Sv bij boring 1)</w:t>
      </w:r>
      <w:r w:rsidR="00E575B5">
        <w:rPr>
          <w:rFonts w:cs="Segoe UI"/>
        </w:rPr>
        <w:t xml:space="preserve">. </w:t>
      </w:r>
      <w:r>
        <w:rPr>
          <w:rFonts w:cs="Segoe UI"/>
        </w:rPr>
        <w:t xml:space="preserve">De watergang </w:t>
      </w:r>
      <w:r w:rsidR="00E575B5">
        <w:rPr>
          <w:rFonts w:cs="Segoe UI"/>
        </w:rPr>
        <w:t xml:space="preserve">(sloot 2) </w:t>
      </w:r>
      <w:r w:rsidR="00004571">
        <w:rPr>
          <w:rFonts w:cs="Segoe UI"/>
        </w:rPr>
        <w:t xml:space="preserve">en lage afgegraven strook grenzende aan deze sloot </w:t>
      </w:r>
      <w:r>
        <w:rPr>
          <w:rFonts w:cs="Segoe UI"/>
        </w:rPr>
        <w:t>he</w:t>
      </w:r>
      <w:r w:rsidR="00D64A3F">
        <w:rPr>
          <w:rFonts w:cs="Segoe UI"/>
        </w:rPr>
        <w:t>bben</w:t>
      </w:r>
      <w:r>
        <w:rPr>
          <w:rFonts w:cs="Segoe UI"/>
        </w:rPr>
        <w:t xml:space="preserve"> een drainerend effect op beide percelen. In het zuidelijk perceel treedt langs sloot 2 kwel aan maaiveld uit. De bodem in beide percelen vertoont tekenen van diepploegen. </w:t>
      </w:r>
    </w:p>
    <w:p w:rsidR="00883449" w:rsidRDefault="00883449">
      <w:pPr>
        <w:suppressAutoHyphens w:val="0"/>
        <w:spacing w:line="240" w:lineRule="auto"/>
        <w:rPr>
          <w:rFonts w:cs="Segoe UI"/>
        </w:rPr>
      </w:pPr>
      <w:r>
        <w:rPr>
          <w:rFonts w:cs="Segoe UI"/>
        </w:rPr>
        <w:br w:type="page"/>
      </w:r>
    </w:p>
    <w:p w:rsidR="00883449" w:rsidRDefault="00883449" w:rsidP="00883449">
      <w:pPr>
        <w:rPr>
          <w:rFonts w:cs="Segoe UI"/>
        </w:rPr>
      </w:pPr>
    </w:p>
    <w:p w:rsidR="00883449" w:rsidRDefault="00883449" w:rsidP="00883449">
      <w:pPr>
        <w:rPr>
          <w:rFonts w:cs="Segoe UI"/>
        </w:rPr>
      </w:pPr>
    </w:p>
    <w:p w:rsidR="00883449" w:rsidRPr="005D098C" w:rsidRDefault="00883449" w:rsidP="00883449">
      <w:pPr>
        <w:pStyle w:val="Bijschrift"/>
        <w:spacing w:after="120"/>
      </w:pPr>
      <w:r w:rsidRPr="002F3D79">
        <w:t>Afbeelding </w:t>
      </w:r>
      <w:r w:rsidR="003622C4">
        <w:fldChar w:fldCharType="begin"/>
      </w:r>
      <w:r>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instrText xml:space="preserve"> SEQ Afbeelding \* ARABIC \s 1 </w:instrText>
      </w:r>
      <w:r w:rsidR="003622C4">
        <w:fldChar w:fldCharType="separate"/>
      </w:r>
      <w:r w:rsidR="005C63DB">
        <w:rPr>
          <w:noProof/>
        </w:rPr>
        <w:t>22</w:t>
      </w:r>
      <w:r w:rsidR="003622C4">
        <w:rPr>
          <w:noProof/>
        </w:rPr>
        <w:fldChar w:fldCharType="end"/>
      </w:r>
      <w:r w:rsidRPr="002F3D79">
        <w:t xml:space="preserve"> </w:t>
      </w:r>
      <w:r>
        <w:t>Geohydrologische dwarsdoorsnede van raai C-C’</w:t>
      </w:r>
    </w:p>
    <w:p w:rsidR="00EF4977" w:rsidRDefault="003622C4" w:rsidP="00883449">
      <w:pPr>
        <w:rPr>
          <w:rFonts w:cs="Segoe UI"/>
        </w:rPr>
      </w:pPr>
      <w:r>
        <w:rPr>
          <w:rFonts w:cs="Segoe UI"/>
          <w:noProof/>
        </w:rPr>
        <w:pict>
          <v:shape id="_x0000_s1074" type="#_x0000_t202" style="position:absolute;margin-left:243.6pt;margin-top:62.15pt;width:73.95pt;height:12.6pt;z-index:251712000;mso-height-percent:200;mso-height-percent:200;mso-width-relative:margin;mso-height-relative:margin" stroked="f">
            <v:textbox style="mso-fit-shape-to-text:t" inset="0,0,0,0">
              <w:txbxContent>
                <w:p w:rsidR="00EF4977" w:rsidRPr="00D176C2" w:rsidRDefault="00EF4977" w:rsidP="00EF4977">
                  <w:pPr>
                    <w:rPr>
                      <w:sz w:val="14"/>
                    </w:rPr>
                  </w:pPr>
                  <w:r>
                    <w:rPr>
                      <w:sz w:val="14"/>
                    </w:rPr>
                    <w:t>afgegraven in 2013</w:t>
                  </w:r>
                </w:p>
              </w:txbxContent>
            </v:textbox>
          </v:shape>
        </w:pict>
      </w:r>
      <w:r w:rsidR="00EF4977" w:rsidRPr="00EF4977">
        <w:rPr>
          <w:rFonts w:cs="Segoe UI"/>
          <w:noProof/>
        </w:rPr>
        <w:drawing>
          <wp:inline distT="0" distB="0" distL="0" distR="0">
            <wp:extent cx="5388692" cy="3893694"/>
            <wp:effectExtent l="19050" t="0" r="2458" b="0"/>
            <wp:docPr id="5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3865" b="2744"/>
                    <a:stretch>
                      <a:fillRect/>
                    </a:stretch>
                  </pic:blipFill>
                  <pic:spPr bwMode="auto">
                    <a:xfrm>
                      <a:off x="0" y="0"/>
                      <a:ext cx="5388692" cy="3893694"/>
                    </a:xfrm>
                    <a:prstGeom prst="rect">
                      <a:avLst/>
                    </a:prstGeom>
                    <a:noFill/>
                  </pic:spPr>
                </pic:pic>
              </a:graphicData>
            </a:graphic>
          </wp:inline>
        </w:drawing>
      </w:r>
    </w:p>
    <w:p w:rsidR="00883449" w:rsidRDefault="00883449" w:rsidP="00883449">
      <w:pPr>
        <w:rPr>
          <w:rFonts w:cs="Segoe UI"/>
        </w:rPr>
      </w:pPr>
    </w:p>
    <w:p w:rsidR="005D098C" w:rsidRDefault="00D81CA6" w:rsidP="009C7440">
      <w:pPr>
        <w:rPr>
          <w:rFonts w:cs="Segoe UI"/>
        </w:rPr>
      </w:pPr>
      <w:r>
        <w:rPr>
          <w:rFonts w:cs="Segoe UI"/>
        </w:rPr>
        <w:t>Afbeelding 3.2</w:t>
      </w:r>
      <w:r w:rsidR="005D7739">
        <w:rPr>
          <w:rFonts w:cs="Segoe UI"/>
        </w:rPr>
        <w:t>2</w:t>
      </w:r>
      <w:r>
        <w:rPr>
          <w:rFonts w:cs="Segoe UI"/>
        </w:rPr>
        <w:t xml:space="preserve"> </w:t>
      </w:r>
      <w:r w:rsidR="00883449">
        <w:rPr>
          <w:rFonts w:cs="Segoe UI"/>
        </w:rPr>
        <w:t xml:space="preserve">toont </w:t>
      </w:r>
      <w:r>
        <w:rPr>
          <w:rFonts w:cs="Segoe UI"/>
        </w:rPr>
        <w:t>de geohydrologische dwarsdoorsnede van raai C-C’. Dit is een lange raai die tot voorbij de Tongerense beek reikt. Het waterpeil in de</w:t>
      </w:r>
      <w:r w:rsidR="00883449">
        <w:rPr>
          <w:rFonts w:cs="Segoe UI"/>
        </w:rPr>
        <w:t xml:space="preserve"> Tongerense </w:t>
      </w:r>
      <w:r>
        <w:rPr>
          <w:rFonts w:cs="Segoe UI"/>
        </w:rPr>
        <w:t xml:space="preserve">beek ligt hier op gelijke hoogte als het grondwaterpeil in het Landje van Jonker. Het waterpeil in sloot 1 ten noorden van het Landje van Jonker ligt </w:t>
      </w:r>
      <w:r w:rsidR="00E575B5">
        <w:rPr>
          <w:rFonts w:cs="Segoe UI"/>
        </w:rPr>
        <w:t>20 centimeter lager en draineert het perceel. Het effect op de grondwaterstand blijkt evenwel gering</w:t>
      </w:r>
      <w:r w:rsidR="00883449">
        <w:rPr>
          <w:rFonts w:cs="Segoe UI"/>
        </w:rPr>
        <w:t xml:space="preserve">. De geringe ontwatering wordt veroorzaakt door </w:t>
      </w:r>
      <w:r w:rsidR="00E575B5">
        <w:rPr>
          <w:rFonts w:cs="Segoe UI"/>
        </w:rPr>
        <w:t xml:space="preserve">de </w:t>
      </w:r>
      <w:r w:rsidR="00D64A3F">
        <w:rPr>
          <w:rFonts w:cs="Segoe UI"/>
        </w:rPr>
        <w:t xml:space="preserve">geringe bodembreedte </w:t>
      </w:r>
      <w:r w:rsidR="00883449">
        <w:rPr>
          <w:rFonts w:cs="Segoe UI"/>
        </w:rPr>
        <w:t xml:space="preserve">van deze sloot </w:t>
      </w:r>
      <w:r w:rsidR="00D64A3F">
        <w:rPr>
          <w:rFonts w:cs="Segoe UI"/>
        </w:rPr>
        <w:t>(0,2 m.)</w:t>
      </w:r>
      <w:r w:rsidR="00883449">
        <w:rPr>
          <w:rFonts w:cs="Segoe UI"/>
        </w:rPr>
        <w:t xml:space="preserve"> in combinatie met de </w:t>
      </w:r>
      <w:r w:rsidR="00D64A3F">
        <w:rPr>
          <w:rFonts w:cs="Segoe UI"/>
        </w:rPr>
        <w:t xml:space="preserve">forse </w:t>
      </w:r>
      <w:r w:rsidR="00E575B5">
        <w:rPr>
          <w:rFonts w:cs="Segoe UI"/>
        </w:rPr>
        <w:t xml:space="preserve">kweldruk aanwezig in </w:t>
      </w:r>
      <w:r w:rsidR="00883449">
        <w:rPr>
          <w:rFonts w:cs="Segoe UI"/>
        </w:rPr>
        <w:t>grondwatercompartiment A</w:t>
      </w:r>
      <w:r w:rsidR="00E575B5">
        <w:rPr>
          <w:rFonts w:cs="Segoe UI"/>
        </w:rPr>
        <w:t xml:space="preserve">. </w:t>
      </w:r>
      <w:r w:rsidR="001C578E">
        <w:rPr>
          <w:rFonts w:cs="Segoe UI"/>
        </w:rPr>
        <w:t>Ook hier zien we weer dat daar waar het maaiveld relatief hoog ligt in het Landje van Jonker en de grondwaterstand ten opzichte van maaiveld laag (voorbij 20 cm) dat de vegetatie wordt gedomineerd door</w:t>
      </w:r>
      <w:r w:rsidR="00D64A3F">
        <w:rPr>
          <w:rFonts w:cs="Segoe UI"/>
        </w:rPr>
        <w:t xml:space="preserve"> </w:t>
      </w:r>
      <w:r w:rsidR="001C578E">
        <w:rPr>
          <w:rFonts w:cs="Segoe UI"/>
        </w:rPr>
        <w:t>haarmos</w:t>
      </w:r>
      <w:r w:rsidR="00D64A3F">
        <w:rPr>
          <w:rFonts w:cs="Segoe UI"/>
        </w:rPr>
        <w:t xml:space="preserve"> op verdroogd veenmos in plaats van het gewenste levende veenmos</w:t>
      </w:r>
      <w:r w:rsidR="00883449">
        <w:rPr>
          <w:rFonts w:cs="Segoe UI"/>
        </w:rPr>
        <w:t xml:space="preserve"> (zie code Sv bij boringen B31, B32 en B33)</w:t>
      </w:r>
      <w:r w:rsidR="001C578E">
        <w:rPr>
          <w:rFonts w:cs="Segoe UI"/>
        </w:rPr>
        <w:t xml:space="preserve">. </w:t>
      </w:r>
    </w:p>
    <w:p w:rsidR="00883449" w:rsidRDefault="00883449" w:rsidP="009C7440">
      <w:pPr>
        <w:rPr>
          <w:rFonts w:cs="Segoe UI"/>
        </w:rPr>
      </w:pPr>
    </w:p>
    <w:p w:rsidR="00D81CA6" w:rsidRDefault="001C578E" w:rsidP="009C7440">
      <w:pPr>
        <w:rPr>
          <w:rFonts w:cs="Segoe UI"/>
        </w:rPr>
      </w:pPr>
      <w:r>
        <w:rPr>
          <w:rFonts w:cs="Segoe UI"/>
        </w:rPr>
        <w:t xml:space="preserve">Aan de </w:t>
      </w:r>
      <w:r w:rsidR="00E575B5">
        <w:rPr>
          <w:rFonts w:cs="Segoe UI"/>
        </w:rPr>
        <w:t>zuid</w:t>
      </w:r>
      <w:r>
        <w:rPr>
          <w:rFonts w:cs="Segoe UI"/>
        </w:rPr>
        <w:t xml:space="preserve">zijde van het perceel draineert sloot 2 </w:t>
      </w:r>
      <w:r w:rsidR="00883449">
        <w:rPr>
          <w:rFonts w:cs="Segoe UI"/>
        </w:rPr>
        <w:t xml:space="preserve">en aangrenzende afgegraven strook grond </w:t>
      </w:r>
      <w:r>
        <w:rPr>
          <w:rFonts w:cs="Segoe UI"/>
        </w:rPr>
        <w:t xml:space="preserve">het Landje van Jonker. In sloot 3 en </w:t>
      </w:r>
      <w:r w:rsidR="005D098C">
        <w:rPr>
          <w:rFonts w:cs="Segoe UI"/>
        </w:rPr>
        <w:t>4</w:t>
      </w:r>
      <w:r>
        <w:rPr>
          <w:rFonts w:cs="Segoe UI"/>
        </w:rPr>
        <w:t xml:space="preserve"> </w:t>
      </w:r>
      <w:r w:rsidR="00883449">
        <w:rPr>
          <w:rFonts w:cs="Segoe UI"/>
        </w:rPr>
        <w:t xml:space="preserve">en aangrenzende afgegraven bodems </w:t>
      </w:r>
      <w:r>
        <w:rPr>
          <w:rFonts w:cs="Segoe UI"/>
        </w:rPr>
        <w:t>ligt het slootpeil nog lager. De percelen die aan deze sloten grenzen zijn in 2013 afgegraven en liggen nu gelijk of lager dan het Landje van Jonker. De grondwaterstand treedt uit ter hoogte van het maaiveld</w:t>
      </w:r>
      <w:r w:rsidR="005D098C">
        <w:rPr>
          <w:rFonts w:cs="Segoe UI"/>
        </w:rPr>
        <w:t>. De sloten 2, 3 en 4</w:t>
      </w:r>
      <w:r>
        <w:rPr>
          <w:rFonts w:cs="Segoe UI"/>
        </w:rPr>
        <w:t xml:space="preserve"> </w:t>
      </w:r>
      <w:r w:rsidR="005D098C">
        <w:rPr>
          <w:rFonts w:cs="Segoe UI"/>
        </w:rPr>
        <w:t>snijden allen het grondwaterniveau aan en voeren kostbaar kwelwater af. De grondwaterstand in het perceel tussen sloot 3 en 4 ligt lager dan het grondwaterniveau in het Landje van Jonker.</w:t>
      </w:r>
      <w:r w:rsidR="00883449">
        <w:rPr>
          <w:rFonts w:cs="Segoe UI"/>
        </w:rPr>
        <w:t xml:space="preserve"> </w:t>
      </w:r>
      <w:r w:rsidR="008550F4">
        <w:rPr>
          <w:rFonts w:cs="Segoe UI"/>
        </w:rPr>
        <w:t xml:space="preserve">Deze drie sloten en aangrenzende afgegraven bodems hebben een forse ontwaterende invloed op het grondwater in compartiment A, waar het grootste deel van het Landje van Jonker ook in is gelegen. </w:t>
      </w:r>
    </w:p>
    <w:p w:rsidR="008550F4" w:rsidRDefault="009C7440" w:rsidP="00732634">
      <w:r>
        <w:t xml:space="preserve"> </w:t>
      </w:r>
    </w:p>
    <w:p w:rsidR="0060498F" w:rsidRDefault="0060498F" w:rsidP="00732634">
      <w:r>
        <w:rPr>
          <w:rFonts w:cs="Segoe UI"/>
        </w:rPr>
        <w:t>Raai D-D’ is een lange raai die over vrijwel de gehele lengte van het Landje van Jonker (perceel B) reikt. Ook hier ligt het Landje van Jonker duidelijk hoger en sijpelt er kwelwater weg naar sloot 6. De grondwaterstand is hoog in het Landje van Jonker, maar ook nog in een kleine zone in het perceel gelegen ten oosten van het Landje van Jonker. De grondwaterstand laat in dit perceel een sprong zien van 18.45 m naar 18.70 m NAP. In dit deel is een sleuf gegraven in de bodem om het kleischot zichtbaar te maken. Deze is niet zichtbaar als</w:t>
      </w:r>
    </w:p>
    <w:p w:rsidR="008550F4" w:rsidRDefault="008550F4">
      <w:pPr>
        <w:suppressAutoHyphens w:val="0"/>
        <w:spacing w:line="240" w:lineRule="auto"/>
      </w:pPr>
      <w:r>
        <w:br w:type="page"/>
      </w:r>
    </w:p>
    <w:p w:rsidR="008550F4" w:rsidRDefault="008550F4" w:rsidP="008550F4">
      <w:pPr>
        <w:rPr>
          <w:rFonts w:cs="Segoe UI"/>
        </w:rPr>
      </w:pPr>
    </w:p>
    <w:p w:rsidR="008550F4" w:rsidRDefault="008550F4" w:rsidP="0060498F">
      <w:pPr>
        <w:pStyle w:val="Bijschrift"/>
        <w:spacing w:after="120"/>
        <w:rPr>
          <w:rFonts w:cs="Segoe UI"/>
        </w:rPr>
      </w:pPr>
      <w:r w:rsidRPr="002F3D79">
        <w:t>Afbeelding </w:t>
      </w:r>
      <w:r w:rsidR="003622C4">
        <w:fldChar w:fldCharType="begin"/>
      </w:r>
      <w:r>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instrText xml:space="preserve"> SEQ Afbeelding \* ARABIC \s 1 </w:instrText>
      </w:r>
      <w:r w:rsidR="003622C4">
        <w:fldChar w:fldCharType="separate"/>
      </w:r>
      <w:r w:rsidR="005C63DB">
        <w:rPr>
          <w:noProof/>
        </w:rPr>
        <w:t>23</w:t>
      </w:r>
      <w:r w:rsidR="003622C4">
        <w:rPr>
          <w:noProof/>
        </w:rPr>
        <w:fldChar w:fldCharType="end"/>
      </w:r>
      <w:r w:rsidRPr="002F3D79">
        <w:t xml:space="preserve"> </w:t>
      </w:r>
      <w:r>
        <w:t xml:space="preserve">Geohydrologische dwarsdoorsnede van raai D-D’ </w:t>
      </w:r>
    </w:p>
    <w:p w:rsidR="00EF4977" w:rsidRDefault="003622C4" w:rsidP="00732634">
      <w:pPr>
        <w:rPr>
          <w:rFonts w:cs="Segoe UI"/>
        </w:rPr>
      </w:pPr>
      <w:r>
        <w:rPr>
          <w:rFonts w:cs="Segoe UI"/>
          <w:noProof/>
        </w:rPr>
        <w:pict>
          <v:shape id="_x0000_s1075" type="#_x0000_t202" style="position:absolute;margin-left:73.65pt;margin-top:51.5pt;width:73.95pt;height:12.6pt;z-index:251713024;mso-height-percent:200;mso-height-percent:200;mso-width-relative:margin;mso-height-relative:margin" stroked="f">
            <v:textbox style="mso-fit-shape-to-text:t" inset="0,0,0,0">
              <w:txbxContent>
                <w:p w:rsidR="00EF4977" w:rsidRPr="00D176C2" w:rsidRDefault="00EF4977" w:rsidP="00EF4977">
                  <w:pPr>
                    <w:rPr>
                      <w:sz w:val="14"/>
                    </w:rPr>
                  </w:pPr>
                  <w:r>
                    <w:rPr>
                      <w:sz w:val="14"/>
                    </w:rPr>
                    <w:t>afgegraven in 2013</w:t>
                  </w:r>
                </w:p>
              </w:txbxContent>
            </v:textbox>
          </v:shape>
        </w:pict>
      </w:r>
      <w:r w:rsidR="00EF4977" w:rsidRPr="00EF4977">
        <w:rPr>
          <w:rFonts w:cs="Segoe UI"/>
          <w:noProof/>
        </w:rPr>
        <w:drawing>
          <wp:inline distT="0" distB="0" distL="0" distR="0">
            <wp:extent cx="5319866" cy="3732925"/>
            <wp:effectExtent l="19050" t="0" r="0" b="0"/>
            <wp:docPr id="53"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134" r="13084" b="2439"/>
                    <a:stretch>
                      <a:fillRect/>
                    </a:stretch>
                  </pic:blipFill>
                  <pic:spPr bwMode="auto">
                    <a:xfrm>
                      <a:off x="0" y="0"/>
                      <a:ext cx="5319866" cy="3732925"/>
                    </a:xfrm>
                    <a:prstGeom prst="rect">
                      <a:avLst/>
                    </a:prstGeom>
                    <a:noFill/>
                  </pic:spPr>
                </pic:pic>
              </a:graphicData>
            </a:graphic>
          </wp:inline>
        </w:drawing>
      </w:r>
    </w:p>
    <w:p w:rsidR="001C717F" w:rsidRDefault="005D098C" w:rsidP="001C717F">
      <w:pPr>
        <w:rPr>
          <w:rFonts w:cs="Segoe UI"/>
        </w:rPr>
      </w:pPr>
      <w:r>
        <w:rPr>
          <w:rFonts w:cs="Segoe UI"/>
        </w:rPr>
        <w:t xml:space="preserve">een verkleuring van de bodem, maar de textuur is duidelijk verschillend (zand versus klei/leem). </w:t>
      </w:r>
      <w:r w:rsidR="001C717F">
        <w:rPr>
          <w:rFonts w:cs="Segoe UI"/>
        </w:rPr>
        <w:t xml:space="preserve">Sloot 6 heeft </w:t>
      </w:r>
    </w:p>
    <w:p w:rsidR="008A246E" w:rsidRDefault="001C717F" w:rsidP="001C717F">
      <w:pPr>
        <w:rPr>
          <w:rFonts w:cs="Segoe UI"/>
        </w:rPr>
      </w:pPr>
      <w:r>
        <w:rPr>
          <w:rFonts w:cs="Segoe UI"/>
        </w:rPr>
        <w:t xml:space="preserve">hier een verlagend effect op de grondwaterstand. Deze sloot is rood van de ijzerroest en aan maaiveld bevinden zich plantensoorten kenmerkend voor natte standplaatsen (Kleine en ronde zonnedauw, waternavel, veenmos). De veenlaag is in perceel B van het Landje van Jonker dunner dan in perceel A. Opvallend is dat in het lagere deel nabij de sloot het veen ook in minder goede conditie lijkt te zijn. Ook hier vinden we relatief veel haarmos en veraard veen. Door de maaiveldverlaging in 2013 is het perceel ten oosten (benedenstrooms) van het Landje van Jonker op een vergelijkbare hoogte gekomen als de </w:t>
      </w:r>
      <w:r w:rsidR="008A246E">
        <w:rPr>
          <w:rFonts w:cs="Segoe UI"/>
        </w:rPr>
        <w:t xml:space="preserve">aangrenzende </w:t>
      </w:r>
      <w:r>
        <w:rPr>
          <w:rFonts w:cs="Segoe UI"/>
        </w:rPr>
        <w:t>ponywei</w:t>
      </w:r>
      <w:r w:rsidR="008A246E">
        <w:rPr>
          <w:rFonts w:cs="Segoe UI"/>
        </w:rPr>
        <w:t>.</w:t>
      </w:r>
    </w:p>
    <w:p w:rsidR="0060498F" w:rsidRDefault="0060498F">
      <w:pPr>
        <w:suppressAutoHyphens w:val="0"/>
        <w:spacing w:line="240" w:lineRule="auto"/>
        <w:rPr>
          <w:rFonts w:cs="Segoe UI"/>
        </w:rPr>
      </w:pPr>
    </w:p>
    <w:p w:rsidR="001B2545" w:rsidRDefault="001B2545">
      <w:pPr>
        <w:suppressAutoHyphens w:val="0"/>
        <w:spacing w:line="240" w:lineRule="auto"/>
        <w:rPr>
          <w:rFonts w:cs="Segoe UI"/>
        </w:rPr>
      </w:pPr>
    </w:p>
    <w:p w:rsidR="007F068B" w:rsidRPr="002F3D79" w:rsidRDefault="007F068B" w:rsidP="007F068B">
      <w:pPr>
        <w:pStyle w:val="Kop2"/>
      </w:pPr>
      <w:bookmarkStart w:id="91" w:name="_Toc460490732"/>
      <w:r w:rsidRPr="002F3D79">
        <w:t>Hydrologische systeemanalyse</w:t>
      </w:r>
      <w:r>
        <w:t>: maatregelen en effecten</w:t>
      </w:r>
      <w:bookmarkEnd w:id="91"/>
      <w:r>
        <w:t xml:space="preserve"> </w:t>
      </w:r>
    </w:p>
    <w:p w:rsidR="007F068B" w:rsidRPr="002F3D79" w:rsidRDefault="007F068B" w:rsidP="007F068B"/>
    <w:p w:rsidR="00893B50" w:rsidRPr="00013C74" w:rsidRDefault="00893B50" w:rsidP="007F068B">
      <w:pPr>
        <w:rPr>
          <w:rFonts w:cs="Segoe UI"/>
          <w:b/>
        </w:rPr>
      </w:pPr>
      <w:r w:rsidRPr="00013C74">
        <w:rPr>
          <w:rFonts w:cs="Segoe UI"/>
          <w:b/>
        </w:rPr>
        <w:t>Waterkwaliteit oppervlaktewater</w:t>
      </w:r>
    </w:p>
    <w:p w:rsidR="00013C74" w:rsidRPr="00013C74" w:rsidRDefault="00013C74" w:rsidP="007F068B">
      <w:pPr>
        <w:rPr>
          <w:rFonts w:cs="Segoe UI"/>
        </w:rPr>
      </w:pPr>
      <w:r>
        <w:rPr>
          <w:rFonts w:cs="Segoe UI"/>
        </w:rPr>
        <w:t>Bovenstrooms van het Landje van Jonker ligt een plas</w:t>
      </w:r>
      <w:r w:rsidR="008A246E">
        <w:rPr>
          <w:rFonts w:cs="Segoe UI"/>
        </w:rPr>
        <w:t xml:space="preserve">, welke wordt doorstroomt door kwel en regenwater </w:t>
      </w:r>
      <w:r w:rsidR="008719FA">
        <w:rPr>
          <w:rFonts w:cs="Segoe UI"/>
        </w:rPr>
        <w:t xml:space="preserve">uit een deels afgegraven voormalige </w:t>
      </w:r>
      <w:r>
        <w:rPr>
          <w:rFonts w:cs="Segoe UI"/>
        </w:rPr>
        <w:t xml:space="preserve">landbouwgebied. Het risico is dat </w:t>
      </w:r>
      <w:r w:rsidR="008719FA">
        <w:rPr>
          <w:rFonts w:cs="Segoe UI"/>
        </w:rPr>
        <w:t xml:space="preserve">achtergebleven meststoffen </w:t>
      </w:r>
      <w:r>
        <w:rPr>
          <w:rFonts w:cs="Segoe UI"/>
        </w:rPr>
        <w:t xml:space="preserve">in de percelen zullen uitspoelen en in het Landje van Jonker terecht kunnen komen. Om deze reden wordt het water nu </w:t>
      </w:r>
      <w:r w:rsidR="008719FA">
        <w:rPr>
          <w:rFonts w:cs="Segoe UI"/>
        </w:rPr>
        <w:t>via sloot 2 langs de zuidzijde van het Landje van Jonker geleid</w:t>
      </w:r>
      <w:r>
        <w:rPr>
          <w:rFonts w:cs="Segoe UI"/>
        </w:rPr>
        <w:t>. De vegetatie in het bovenstroomse gebied laat echter geen grote eutrofiering zien. Om een indruk van de waterkwaliteit te krijgen is het water op 19 augustus 2016 bemonsterd en geanalyseerd. De resultaten staan hieronder.</w:t>
      </w:r>
    </w:p>
    <w:p w:rsidR="00893B50" w:rsidRDefault="00893B50" w:rsidP="007F068B"/>
    <w:tbl>
      <w:tblPr>
        <w:tblW w:w="5002" w:type="pct"/>
        <w:tblBorders>
          <w:top w:val="single" w:sz="8" w:space="0" w:color="005D76"/>
          <w:bottom w:val="single" w:sz="8" w:space="0" w:color="005D76"/>
        </w:tblBorders>
        <w:tblCellMar>
          <w:top w:w="62" w:type="dxa"/>
          <w:left w:w="170" w:type="dxa"/>
          <w:bottom w:w="62" w:type="dxa"/>
          <w:right w:w="170" w:type="dxa"/>
        </w:tblCellMar>
        <w:tblLook w:val="0000"/>
      </w:tblPr>
      <w:tblGrid>
        <w:gridCol w:w="813"/>
        <w:gridCol w:w="813"/>
        <w:gridCol w:w="813"/>
        <w:gridCol w:w="813"/>
        <w:gridCol w:w="813"/>
        <w:gridCol w:w="813"/>
        <w:gridCol w:w="813"/>
        <w:gridCol w:w="813"/>
        <w:gridCol w:w="813"/>
        <w:gridCol w:w="828"/>
        <w:gridCol w:w="840"/>
      </w:tblGrid>
      <w:tr w:rsidR="00893B50" w:rsidRPr="00893B50" w:rsidTr="00013C74">
        <w:trPr>
          <w:tblHeader/>
        </w:trPr>
        <w:tc>
          <w:tcPr>
            <w:tcW w:w="402"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pH</w:t>
            </w:r>
          </w:p>
          <w:p w:rsidR="001C717F" w:rsidRPr="00893B50" w:rsidRDefault="001C717F" w:rsidP="00893B50">
            <w:pPr>
              <w:pStyle w:val="Tabeltekst"/>
              <w:jc w:val="center"/>
              <w:rPr>
                <w:b/>
              </w:rPr>
            </w:pPr>
            <w:r>
              <w:rPr>
                <w:b/>
              </w:rPr>
              <w:t>-</w:t>
            </w:r>
          </w:p>
        </w:tc>
        <w:tc>
          <w:tcPr>
            <w:tcW w:w="491" w:type="pct"/>
            <w:tcBorders>
              <w:top w:val="single" w:sz="8" w:space="0" w:color="005D76"/>
              <w:bottom w:val="single" w:sz="8" w:space="0" w:color="005D76"/>
            </w:tcBorders>
            <w:vAlign w:val="bottom"/>
          </w:tcPr>
          <w:p w:rsidR="00893B50" w:rsidRPr="00893B50" w:rsidRDefault="00893B50" w:rsidP="00893B50">
            <w:pPr>
              <w:pStyle w:val="Tabeltekst"/>
              <w:jc w:val="center"/>
              <w:rPr>
                <w:b/>
              </w:rPr>
            </w:pPr>
            <w:r w:rsidRPr="00893B50">
              <w:rPr>
                <w:b/>
              </w:rPr>
              <w:t>alk</w:t>
            </w:r>
            <w:r w:rsidRPr="00893B50">
              <w:rPr>
                <w:b/>
              </w:rPr>
              <w:br/>
              <w:t>meq/l</w:t>
            </w:r>
          </w:p>
        </w:tc>
        <w:tc>
          <w:tcPr>
            <w:tcW w:w="434" w:type="pct"/>
            <w:tcBorders>
              <w:top w:val="single" w:sz="8" w:space="0" w:color="005D76"/>
              <w:bottom w:val="single" w:sz="8" w:space="0" w:color="005D76"/>
            </w:tcBorders>
            <w:vAlign w:val="bottom"/>
          </w:tcPr>
          <w:p w:rsidR="001C717F" w:rsidRDefault="001C717F" w:rsidP="00893B50">
            <w:pPr>
              <w:pStyle w:val="Tabeltekst"/>
              <w:jc w:val="center"/>
              <w:rPr>
                <w:b/>
              </w:rPr>
            </w:pPr>
            <w:r w:rsidRPr="00893B50">
              <w:rPr>
                <w:b/>
              </w:rPr>
              <w:t>T</w:t>
            </w:r>
            <w:r w:rsidR="00893B50" w:rsidRPr="00893B50">
              <w:rPr>
                <w:b/>
              </w:rPr>
              <w:t>urb</w:t>
            </w:r>
          </w:p>
          <w:p w:rsidR="00893B50" w:rsidRPr="00893B50" w:rsidRDefault="001C717F" w:rsidP="00893B50">
            <w:pPr>
              <w:pStyle w:val="Tabeltekst"/>
              <w:jc w:val="center"/>
              <w:rPr>
                <w:b/>
              </w:rPr>
            </w:pPr>
            <w:r>
              <w:rPr>
                <w:b/>
              </w:rPr>
              <w:t>?</w:t>
            </w:r>
          </w:p>
        </w:tc>
        <w:tc>
          <w:tcPr>
            <w:tcW w:w="404"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EGV</w:t>
            </w:r>
          </w:p>
          <w:p w:rsidR="001C717F" w:rsidRPr="00893B50" w:rsidRDefault="001C717F" w:rsidP="00893B50">
            <w:pPr>
              <w:pStyle w:val="Tabeltekst"/>
              <w:jc w:val="center"/>
              <w:rPr>
                <w:b/>
              </w:rPr>
            </w:pPr>
            <w:r>
              <w:rPr>
                <w:b/>
              </w:rPr>
              <w:t>mS/m</w:t>
            </w:r>
          </w:p>
        </w:tc>
        <w:tc>
          <w:tcPr>
            <w:tcW w:w="415"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NO3</w:t>
            </w:r>
          </w:p>
          <w:p w:rsidR="001C717F" w:rsidRPr="00893B50" w:rsidRDefault="001C717F" w:rsidP="00893B50">
            <w:pPr>
              <w:pStyle w:val="Tabeltekst"/>
              <w:jc w:val="center"/>
              <w:rPr>
                <w:b/>
              </w:rPr>
            </w:pPr>
            <w:r w:rsidRPr="001C717F">
              <w:rPr>
                <w:b/>
              </w:rPr>
              <w:t>µmol/l</w:t>
            </w:r>
          </w:p>
        </w:tc>
        <w:tc>
          <w:tcPr>
            <w:tcW w:w="421"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NH4</w:t>
            </w:r>
          </w:p>
          <w:p w:rsidR="00013C74" w:rsidRPr="00893B50" w:rsidRDefault="00013C74" w:rsidP="00893B50">
            <w:pPr>
              <w:pStyle w:val="Tabeltekst"/>
              <w:jc w:val="center"/>
              <w:rPr>
                <w:b/>
              </w:rPr>
            </w:pPr>
            <w:r w:rsidRPr="001C717F">
              <w:rPr>
                <w:b/>
              </w:rPr>
              <w:t>µmol/l</w:t>
            </w:r>
          </w:p>
        </w:tc>
        <w:tc>
          <w:tcPr>
            <w:tcW w:w="452"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PO4</w:t>
            </w:r>
          </w:p>
          <w:p w:rsidR="00013C74" w:rsidRPr="00893B50" w:rsidRDefault="00013C74" w:rsidP="00893B50">
            <w:pPr>
              <w:pStyle w:val="Tabeltekst"/>
              <w:jc w:val="center"/>
              <w:rPr>
                <w:b/>
              </w:rPr>
            </w:pPr>
            <w:r w:rsidRPr="001C717F">
              <w:rPr>
                <w:b/>
              </w:rPr>
              <w:t>µmol/l</w:t>
            </w:r>
          </w:p>
        </w:tc>
        <w:tc>
          <w:tcPr>
            <w:tcW w:w="526"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Na</w:t>
            </w:r>
          </w:p>
          <w:p w:rsidR="00013C74" w:rsidRPr="00893B50" w:rsidRDefault="00013C74" w:rsidP="00893B50">
            <w:pPr>
              <w:pStyle w:val="Tabeltekst"/>
              <w:jc w:val="center"/>
              <w:rPr>
                <w:b/>
              </w:rPr>
            </w:pPr>
            <w:r w:rsidRPr="001C717F">
              <w:rPr>
                <w:b/>
              </w:rPr>
              <w:t>µmol/l</w:t>
            </w:r>
          </w:p>
        </w:tc>
        <w:tc>
          <w:tcPr>
            <w:tcW w:w="404"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K</w:t>
            </w:r>
          </w:p>
          <w:p w:rsidR="00013C74" w:rsidRPr="00893B50" w:rsidRDefault="00013C74" w:rsidP="00893B50">
            <w:pPr>
              <w:pStyle w:val="Tabeltekst"/>
              <w:jc w:val="center"/>
              <w:rPr>
                <w:b/>
              </w:rPr>
            </w:pPr>
            <w:r w:rsidRPr="001C717F">
              <w:rPr>
                <w:b/>
              </w:rPr>
              <w:t>µmol/l</w:t>
            </w:r>
          </w:p>
        </w:tc>
        <w:tc>
          <w:tcPr>
            <w:tcW w:w="524" w:type="pct"/>
            <w:tcBorders>
              <w:top w:val="single" w:sz="8" w:space="0" w:color="005D76"/>
              <w:bottom w:val="single" w:sz="8" w:space="0" w:color="005D76"/>
            </w:tcBorders>
            <w:vAlign w:val="bottom"/>
          </w:tcPr>
          <w:p w:rsidR="00893B50" w:rsidRDefault="00893B50" w:rsidP="00013C74">
            <w:pPr>
              <w:pStyle w:val="Tabeltekst"/>
              <w:jc w:val="center"/>
              <w:rPr>
                <w:b/>
              </w:rPr>
            </w:pPr>
            <w:r w:rsidRPr="00893B50">
              <w:rPr>
                <w:b/>
              </w:rPr>
              <w:t>Cl</w:t>
            </w:r>
          </w:p>
          <w:p w:rsidR="00013C74" w:rsidRPr="00893B50" w:rsidRDefault="00013C74" w:rsidP="00013C74">
            <w:pPr>
              <w:pStyle w:val="Tabeltekst"/>
              <w:jc w:val="center"/>
              <w:rPr>
                <w:b/>
              </w:rPr>
            </w:pPr>
            <w:r w:rsidRPr="001C717F">
              <w:rPr>
                <w:b/>
              </w:rPr>
              <w:t>µmol/l</w:t>
            </w:r>
          </w:p>
        </w:tc>
        <w:tc>
          <w:tcPr>
            <w:tcW w:w="526" w:type="pct"/>
            <w:tcBorders>
              <w:top w:val="single" w:sz="8" w:space="0" w:color="005D76"/>
              <w:bottom w:val="single" w:sz="8" w:space="0" w:color="005D76"/>
            </w:tcBorders>
            <w:vAlign w:val="bottom"/>
          </w:tcPr>
          <w:p w:rsidR="00893B50" w:rsidRDefault="00893B50" w:rsidP="00893B50">
            <w:pPr>
              <w:pStyle w:val="Tabeltekst"/>
              <w:jc w:val="center"/>
              <w:rPr>
                <w:b/>
              </w:rPr>
            </w:pPr>
            <w:r w:rsidRPr="00893B50">
              <w:rPr>
                <w:b/>
              </w:rPr>
              <w:t>HCO3</w:t>
            </w:r>
          </w:p>
          <w:p w:rsidR="00013C74" w:rsidRPr="00893B50" w:rsidRDefault="00013C74" w:rsidP="00893B50">
            <w:pPr>
              <w:pStyle w:val="Tabeltekst"/>
              <w:jc w:val="center"/>
              <w:rPr>
                <w:b/>
              </w:rPr>
            </w:pPr>
            <w:r w:rsidRPr="001C717F">
              <w:rPr>
                <w:b/>
              </w:rPr>
              <w:t>µmol/l</w:t>
            </w:r>
          </w:p>
        </w:tc>
      </w:tr>
      <w:tr w:rsidR="00585FBB" w:rsidRPr="001C717F" w:rsidTr="00013C74">
        <w:tc>
          <w:tcPr>
            <w:tcW w:w="402"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7,62</w:t>
            </w:r>
          </w:p>
        </w:tc>
        <w:tc>
          <w:tcPr>
            <w:tcW w:w="491"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0,60</w:t>
            </w:r>
          </w:p>
        </w:tc>
        <w:tc>
          <w:tcPr>
            <w:tcW w:w="434"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8,0</w:t>
            </w:r>
          </w:p>
        </w:tc>
        <w:tc>
          <w:tcPr>
            <w:tcW w:w="404"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94,2</w:t>
            </w:r>
          </w:p>
        </w:tc>
        <w:tc>
          <w:tcPr>
            <w:tcW w:w="415"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0,94</w:t>
            </w:r>
          </w:p>
        </w:tc>
        <w:tc>
          <w:tcPr>
            <w:tcW w:w="421"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4,86</w:t>
            </w:r>
          </w:p>
        </w:tc>
        <w:tc>
          <w:tcPr>
            <w:tcW w:w="452"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0,13</w:t>
            </w:r>
          </w:p>
        </w:tc>
        <w:tc>
          <w:tcPr>
            <w:tcW w:w="526"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290,30</w:t>
            </w:r>
          </w:p>
        </w:tc>
        <w:tc>
          <w:tcPr>
            <w:tcW w:w="404"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7,64</w:t>
            </w:r>
          </w:p>
        </w:tc>
        <w:tc>
          <w:tcPr>
            <w:tcW w:w="524" w:type="pct"/>
            <w:tcBorders>
              <w:top w:val="single" w:sz="8" w:space="0" w:color="005D76"/>
              <w:bottom w:val="single" w:sz="4" w:space="0" w:color="376B7B" w:themeColor="accent4" w:themeTint="BF"/>
            </w:tcBorders>
            <w:vAlign w:val="bottom"/>
          </w:tcPr>
          <w:p w:rsidR="00585FBB" w:rsidRPr="001C717F" w:rsidRDefault="00585FBB" w:rsidP="00004C3B">
            <w:pPr>
              <w:pStyle w:val="Tabeltekst"/>
              <w:jc w:val="center"/>
            </w:pPr>
            <w:r w:rsidRPr="001C717F">
              <w:t>125,17</w:t>
            </w:r>
          </w:p>
        </w:tc>
        <w:tc>
          <w:tcPr>
            <w:tcW w:w="526" w:type="pct"/>
            <w:tcBorders>
              <w:top w:val="single" w:sz="8" w:space="0" w:color="005D76"/>
              <w:bottom w:val="single" w:sz="4" w:space="0" w:color="376B7B" w:themeColor="accent4" w:themeTint="BF"/>
            </w:tcBorders>
            <w:vAlign w:val="bottom"/>
          </w:tcPr>
          <w:p w:rsidR="00013C74" w:rsidRPr="001C717F" w:rsidRDefault="00585FBB" w:rsidP="00013C74">
            <w:pPr>
              <w:pStyle w:val="Tabeltekst"/>
              <w:jc w:val="center"/>
            </w:pPr>
            <w:r w:rsidRPr="001C717F">
              <w:t>401,82</w:t>
            </w:r>
          </w:p>
        </w:tc>
      </w:tr>
      <w:tr w:rsidR="00013C74" w:rsidRPr="001C717F" w:rsidTr="00013C74">
        <w:tc>
          <w:tcPr>
            <w:tcW w:w="402"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91"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34"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04"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15"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21"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52"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526"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404"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524"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c>
          <w:tcPr>
            <w:tcW w:w="526" w:type="pct"/>
            <w:tcBorders>
              <w:top w:val="single" w:sz="4" w:space="0" w:color="376B7B" w:themeColor="accent4" w:themeTint="BF"/>
              <w:bottom w:val="single" w:sz="4" w:space="0" w:color="376B7B" w:themeColor="accent4" w:themeTint="BF"/>
            </w:tcBorders>
            <w:vAlign w:val="bottom"/>
          </w:tcPr>
          <w:p w:rsidR="00013C74" w:rsidRPr="001C717F" w:rsidRDefault="00013C74" w:rsidP="00585FBB">
            <w:pPr>
              <w:pStyle w:val="Tabeltekst"/>
              <w:jc w:val="center"/>
              <w:rPr>
                <w:b/>
              </w:rPr>
            </w:pPr>
          </w:p>
        </w:tc>
      </w:tr>
      <w:tr w:rsidR="00585FBB" w:rsidRPr="001C717F" w:rsidTr="00013C74">
        <w:tc>
          <w:tcPr>
            <w:tcW w:w="402"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Al</w:t>
            </w:r>
          </w:p>
          <w:p w:rsidR="00013C74" w:rsidRPr="001C717F" w:rsidRDefault="00013C74" w:rsidP="00585FBB">
            <w:pPr>
              <w:pStyle w:val="Tabeltekst"/>
              <w:jc w:val="center"/>
              <w:rPr>
                <w:b/>
              </w:rPr>
            </w:pPr>
            <w:r w:rsidRPr="001C717F">
              <w:rPr>
                <w:b/>
              </w:rPr>
              <w:t>µmol/l</w:t>
            </w:r>
          </w:p>
        </w:tc>
        <w:tc>
          <w:tcPr>
            <w:tcW w:w="491"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Ca</w:t>
            </w:r>
          </w:p>
          <w:p w:rsidR="00013C74" w:rsidRPr="001C717F" w:rsidRDefault="00013C74" w:rsidP="00585FBB">
            <w:pPr>
              <w:pStyle w:val="Tabeltekst"/>
              <w:jc w:val="center"/>
              <w:rPr>
                <w:b/>
              </w:rPr>
            </w:pPr>
            <w:r w:rsidRPr="001C717F">
              <w:rPr>
                <w:b/>
              </w:rPr>
              <w:t>µmol/l</w:t>
            </w:r>
          </w:p>
        </w:tc>
        <w:tc>
          <w:tcPr>
            <w:tcW w:w="434"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 xml:space="preserve">Fe </w:t>
            </w:r>
          </w:p>
          <w:p w:rsidR="00013C74" w:rsidRPr="001C717F" w:rsidRDefault="00013C74" w:rsidP="00585FBB">
            <w:pPr>
              <w:pStyle w:val="Tabeltekst"/>
              <w:jc w:val="center"/>
              <w:rPr>
                <w:b/>
              </w:rPr>
            </w:pPr>
            <w:r w:rsidRPr="001C717F">
              <w:rPr>
                <w:b/>
              </w:rPr>
              <w:t>µmol/l</w:t>
            </w:r>
          </w:p>
        </w:tc>
        <w:tc>
          <w:tcPr>
            <w:tcW w:w="404"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K</w:t>
            </w:r>
          </w:p>
          <w:p w:rsidR="00013C74" w:rsidRPr="001C717F" w:rsidRDefault="00013C74" w:rsidP="00585FBB">
            <w:pPr>
              <w:pStyle w:val="Tabeltekst"/>
              <w:jc w:val="center"/>
              <w:rPr>
                <w:b/>
              </w:rPr>
            </w:pPr>
            <w:r w:rsidRPr="001C717F">
              <w:rPr>
                <w:b/>
              </w:rPr>
              <w:t>µmol/l</w:t>
            </w:r>
          </w:p>
        </w:tc>
        <w:tc>
          <w:tcPr>
            <w:tcW w:w="415"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Mg</w:t>
            </w:r>
          </w:p>
          <w:p w:rsidR="00013C74" w:rsidRPr="001C717F" w:rsidRDefault="00013C74" w:rsidP="00585FBB">
            <w:pPr>
              <w:pStyle w:val="Tabeltekst"/>
              <w:jc w:val="center"/>
              <w:rPr>
                <w:b/>
              </w:rPr>
            </w:pPr>
            <w:r w:rsidRPr="001C717F">
              <w:rPr>
                <w:b/>
              </w:rPr>
              <w:t>µmol/l</w:t>
            </w:r>
          </w:p>
        </w:tc>
        <w:tc>
          <w:tcPr>
            <w:tcW w:w="421"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Mn</w:t>
            </w:r>
          </w:p>
          <w:p w:rsidR="00013C74" w:rsidRPr="001C717F" w:rsidRDefault="00013C74" w:rsidP="00585FBB">
            <w:pPr>
              <w:pStyle w:val="Tabeltekst"/>
              <w:jc w:val="center"/>
              <w:rPr>
                <w:b/>
              </w:rPr>
            </w:pPr>
            <w:r w:rsidRPr="001C717F">
              <w:rPr>
                <w:b/>
              </w:rPr>
              <w:t>µmol/l</w:t>
            </w:r>
          </w:p>
        </w:tc>
        <w:tc>
          <w:tcPr>
            <w:tcW w:w="452"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Na</w:t>
            </w:r>
          </w:p>
          <w:p w:rsidR="00013C74" w:rsidRPr="001C717F" w:rsidRDefault="00013C74" w:rsidP="00585FBB">
            <w:pPr>
              <w:pStyle w:val="Tabeltekst"/>
              <w:jc w:val="center"/>
              <w:rPr>
                <w:b/>
              </w:rPr>
            </w:pPr>
            <w:r w:rsidRPr="001C717F">
              <w:rPr>
                <w:b/>
              </w:rPr>
              <w:t>µmol/l</w:t>
            </w:r>
          </w:p>
        </w:tc>
        <w:tc>
          <w:tcPr>
            <w:tcW w:w="526"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P</w:t>
            </w:r>
          </w:p>
          <w:p w:rsidR="00013C74" w:rsidRPr="001C717F" w:rsidRDefault="00013C74" w:rsidP="00585FBB">
            <w:pPr>
              <w:pStyle w:val="Tabeltekst"/>
              <w:jc w:val="center"/>
              <w:rPr>
                <w:b/>
              </w:rPr>
            </w:pPr>
            <w:r w:rsidRPr="001C717F">
              <w:rPr>
                <w:b/>
              </w:rPr>
              <w:t>µmol/l</w:t>
            </w:r>
          </w:p>
        </w:tc>
        <w:tc>
          <w:tcPr>
            <w:tcW w:w="404"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S</w:t>
            </w:r>
          </w:p>
          <w:p w:rsidR="00013C74" w:rsidRPr="001C717F" w:rsidRDefault="00013C74" w:rsidP="00585FBB">
            <w:pPr>
              <w:pStyle w:val="Tabeltekst"/>
              <w:jc w:val="center"/>
              <w:rPr>
                <w:b/>
              </w:rPr>
            </w:pPr>
            <w:r w:rsidRPr="001C717F">
              <w:rPr>
                <w:b/>
              </w:rPr>
              <w:t>µmol/l</w:t>
            </w:r>
          </w:p>
        </w:tc>
        <w:tc>
          <w:tcPr>
            <w:tcW w:w="524"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Si</w:t>
            </w:r>
          </w:p>
          <w:p w:rsidR="00013C74" w:rsidRPr="001C717F" w:rsidRDefault="00013C74" w:rsidP="00585FBB">
            <w:pPr>
              <w:pStyle w:val="Tabeltekst"/>
              <w:jc w:val="center"/>
              <w:rPr>
                <w:b/>
              </w:rPr>
            </w:pPr>
            <w:r w:rsidRPr="001C717F">
              <w:rPr>
                <w:b/>
              </w:rPr>
              <w:t>µmol/l</w:t>
            </w:r>
          </w:p>
        </w:tc>
        <w:tc>
          <w:tcPr>
            <w:tcW w:w="526" w:type="pct"/>
            <w:tcBorders>
              <w:top w:val="single" w:sz="4" w:space="0" w:color="376B7B" w:themeColor="accent4" w:themeTint="BF"/>
              <w:bottom w:val="single" w:sz="4" w:space="0" w:color="0070C0"/>
            </w:tcBorders>
            <w:vAlign w:val="bottom"/>
          </w:tcPr>
          <w:p w:rsidR="00585FBB" w:rsidRDefault="00585FBB" w:rsidP="00585FBB">
            <w:pPr>
              <w:pStyle w:val="Tabeltekst"/>
              <w:jc w:val="center"/>
              <w:rPr>
                <w:b/>
              </w:rPr>
            </w:pPr>
            <w:r w:rsidRPr="001C717F">
              <w:rPr>
                <w:b/>
              </w:rPr>
              <w:t>Zn</w:t>
            </w:r>
          </w:p>
          <w:p w:rsidR="00013C74" w:rsidRPr="001C717F" w:rsidRDefault="00013C74" w:rsidP="00585FBB">
            <w:pPr>
              <w:pStyle w:val="Tabeltekst"/>
              <w:jc w:val="center"/>
              <w:rPr>
                <w:b/>
              </w:rPr>
            </w:pPr>
            <w:r w:rsidRPr="001C717F">
              <w:rPr>
                <w:b/>
              </w:rPr>
              <w:t>µmol/l</w:t>
            </w:r>
          </w:p>
        </w:tc>
      </w:tr>
      <w:tr w:rsidR="00585FBB" w:rsidRPr="001C717F" w:rsidTr="00013C74">
        <w:tc>
          <w:tcPr>
            <w:tcW w:w="402" w:type="pct"/>
            <w:tcBorders>
              <w:top w:val="single" w:sz="4" w:space="0" w:color="0070C0"/>
            </w:tcBorders>
          </w:tcPr>
          <w:p w:rsidR="00585FBB" w:rsidRPr="001C717F" w:rsidRDefault="00585FBB" w:rsidP="00585FBB">
            <w:pPr>
              <w:pStyle w:val="Tabeltekst"/>
              <w:jc w:val="center"/>
            </w:pPr>
            <w:r w:rsidRPr="001C717F">
              <w:t>5,18</w:t>
            </w:r>
          </w:p>
        </w:tc>
        <w:tc>
          <w:tcPr>
            <w:tcW w:w="491" w:type="pct"/>
            <w:tcBorders>
              <w:top w:val="single" w:sz="4" w:space="0" w:color="0070C0"/>
            </w:tcBorders>
          </w:tcPr>
          <w:p w:rsidR="00585FBB" w:rsidRPr="001C717F" w:rsidRDefault="00585FBB" w:rsidP="00585FBB">
            <w:pPr>
              <w:pStyle w:val="Tabeltekst"/>
              <w:jc w:val="center"/>
            </w:pPr>
            <w:r w:rsidRPr="001C717F">
              <w:t>284,68</w:t>
            </w:r>
          </w:p>
        </w:tc>
        <w:tc>
          <w:tcPr>
            <w:tcW w:w="434" w:type="pct"/>
            <w:tcBorders>
              <w:top w:val="single" w:sz="4" w:space="0" w:color="0070C0"/>
            </w:tcBorders>
          </w:tcPr>
          <w:p w:rsidR="00585FBB" w:rsidRPr="001C717F" w:rsidRDefault="00585FBB" w:rsidP="00585FBB">
            <w:pPr>
              <w:pStyle w:val="Tabeltekst"/>
              <w:jc w:val="center"/>
            </w:pPr>
            <w:r w:rsidRPr="001C717F">
              <w:t>5,63</w:t>
            </w:r>
          </w:p>
        </w:tc>
        <w:tc>
          <w:tcPr>
            <w:tcW w:w="404" w:type="pct"/>
            <w:tcBorders>
              <w:top w:val="single" w:sz="4" w:space="0" w:color="0070C0"/>
            </w:tcBorders>
          </w:tcPr>
          <w:p w:rsidR="00585FBB" w:rsidRPr="001C717F" w:rsidRDefault="00585FBB" w:rsidP="00585FBB">
            <w:pPr>
              <w:pStyle w:val="Tabeltekst"/>
              <w:jc w:val="center"/>
            </w:pPr>
            <w:r w:rsidRPr="001C717F">
              <w:t>11,15</w:t>
            </w:r>
          </w:p>
        </w:tc>
        <w:tc>
          <w:tcPr>
            <w:tcW w:w="415" w:type="pct"/>
            <w:tcBorders>
              <w:top w:val="single" w:sz="4" w:space="0" w:color="0070C0"/>
            </w:tcBorders>
          </w:tcPr>
          <w:p w:rsidR="00585FBB" w:rsidRPr="001C717F" w:rsidRDefault="00585FBB" w:rsidP="00585FBB">
            <w:pPr>
              <w:pStyle w:val="Tabeltekst"/>
              <w:jc w:val="center"/>
            </w:pPr>
            <w:r w:rsidRPr="001C717F">
              <w:t>59,18</w:t>
            </w:r>
          </w:p>
        </w:tc>
        <w:tc>
          <w:tcPr>
            <w:tcW w:w="421" w:type="pct"/>
            <w:tcBorders>
              <w:top w:val="single" w:sz="4" w:space="0" w:color="0070C0"/>
            </w:tcBorders>
          </w:tcPr>
          <w:p w:rsidR="00585FBB" w:rsidRPr="001C717F" w:rsidRDefault="00585FBB" w:rsidP="00585FBB">
            <w:pPr>
              <w:pStyle w:val="Tabeltekst"/>
              <w:jc w:val="center"/>
            </w:pPr>
            <w:r w:rsidRPr="001C717F">
              <w:t>0,36</w:t>
            </w:r>
          </w:p>
        </w:tc>
        <w:tc>
          <w:tcPr>
            <w:tcW w:w="452" w:type="pct"/>
            <w:tcBorders>
              <w:top w:val="single" w:sz="4" w:space="0" w:color="0070C0"/>
            </w:tcBorders>
          </w:tcPr>
          <w:p w:rsidR="00585FBB" w:rsidRPr="001C717F" w:rsidRDefault="00585FBB" w:rsidP="00585FBB">
            <w:pPr>
              <w:pStyle w:val="Tabeltekst"/>
              <w:jc w:val="center"/>
            </w:pPr>
            <w:r w:rsidRPr="001C717F">
              <w:t>301,39</w:t>
            </w:r>
          </w:p>
        </w:tc>
        <w:tc>
          <w:tcPr>
            <w:tcW w:w="526" w:type="pct"/>
            <w:tcBorders>
              <w:top w:val="single" w:sz="4" w:space="0" w:color="0070C0"/>
            </w:tcBorders>
          </w:tcPr>
          <w:p w:rsidR="00585FBB" w:rsidRPr="001C717F" w:rsidRDefault="00585FBB" w:rsidP="00585FBB">
            <w:pPr>
              <w:pStyle w:val="Tabeltekst"/>
              <w:jc w:val="center"/>
            </w:pPr>
            <w:r w:rsidRPr="001C717F">
              <w:t>1,05</w:t>
            </w:r>
          </w:p>
        </w:tc>
        <w:tc>
          <w:tcPr>
            <w:tcW w:w="404" w:type="pct"/>
            <w:tcBorders>
              <w:top w:val="single" w:sz="4" w:space="0" w:color="0070C0"/>
            </w:tcBorders>
          </w:tcPr>
          <w:p w:rsidR="00585FBB" w:rsidRPr="001C717F" w:rsidRDefault="00585FBB" w:rsidP="00585FBB">
            <w:pPr>
              <w:pStyle w:val="Tabeltekst"/>
              <w:jc w:val="center"/>
            </w:pPr>
            <w:r w:rsidRPr="001C717F">
              <w:t>84,25</w:t>
            </w:r>
          </w:p>
        </w:tc>
        <w:tc>
          <w:tcPr>
            <w:tcW w:w="524" w:type="pct"/>
            <w:tcBorders>
              <w:top w:val="single" w:sz="4" w:space="0" w:color="0070C0"/>
            </w:tcBorders>
          </w:tcPr>
          <w:p w:rsidR="00585FBB" w:rsidRPr="001C717F" w:rsidRDefault="00585FBB" w:rsidP="00585FBB">
            <w:pPr>
              <w:pStyle w:val="Tabeltekst"/>
              <w:jc w:val="center"/>
            </w:pPr>
            <w:r w:rsidRPr="001C717F">
              <w:t>15,55</w:t>
            </w:r>
          </w:p>
        </w:tc>
        <w:tc>
          <w:tcPr>
            <w:tcW w:w="526" w:type="pct"/>
            <w:tcBorders>
              <w:top w:val="single" w:sz="4" w:space="0" w:color="0070C0"/>
            </w:tcBorders>
          </w:tcPr>
          <w:p w:rsidR="00585FBB" w:rsidRPr="001C717F" w:rsidRDefault="00585FBB" w:rsidP="00585FBB">
            <w:pPr>
              <w:pStyle w:val="Tabeltekst"/>
              <w:jc w:val="center"/>
            </w:pPr>
            <w:r w:rsidRPr="001C717F">
              <w:t>0,19</w:t>
            </w:r>
          </w:p>
        </w:tc>
      </w:tr>
    </w:tbl>
    <w:p w:rsidR="00893B50" w:rsidRDefault="00893B50" w:rsidP="007F068B"/>
    <w:p w:rsidR="00893B50" w:rsidRDefault="00013C74" w:rsidP="007F068B">
      <w:r>
        <w:lastRenderedPageBreak/>
        <w:t xml:space="preserve">De resultaten bevestigen dat het gehalte aan voedingsstoffen tamelijk laag is. </w:t>
      </w:r>
      <w:r w:rsidR="00714A11">
        <w:t xml:space="preserve">De pH van het oppervlakte </w:t>
      </w:r>
      <w:r>
        <w:t xml:space="preserve">is </w:t>
      </w:r>
      <w:r w:rsidR="00714A11">
        <w:t xml:space="preserve">hoger </w:t>
      </w:r>
      <w:r>
        <w:t xml:space="preserve">(pH 7.6) dan het grondwater (pH 5-5.7). </w:t>
      </w:r>
      <w:r w:rsidR="00714A11">
        <w:t xml:space="preserve">Dit is onverwacht aangezien een eerdere analyse van de bodemwaterkwaliteit (B-ware, 2007) heeft laten zien dat bovenstrooms meer zure condities voorkomen dan ter hoogte van het Landje van Jonker. Het watermonster is genomen in een periode met weinig of geen neerslag waardoor het oppervlaktewater voor een groot deel door </w:t>
      </w:r>
      <w:r w:rsidR="008719FA">
        <w:t xml:space="preserve">opgewelde </w:t>
      </w:r>
      <w:r w:rsidR="00714A11">
        <w:t xml:space="preserve">grondwater zal zijn gedomineerd. Bij zware buien kunnen wel </w:t>
      </w:r>
      <w:r w:rsidR="008719FA">
        <w:t xml:space="preserve">korte pieken met </w:t>
      </w:r>
      <w:r w:rsidR="00714A11">
        <w:t xml:space="preserve">hogere gehaltes aan P en N worden verwacht in het </w:t>
      </w:r>
      <w:r w:rsidR="008719FA">
        <w:t xml:space="preserve">afstromende </w:t>
      </w:r>
      <w:r w:rsidR="00714A11">
        <w:t xml:space="preserve">oppervlaktewater.  </w:t>
      </w:r>
    </w:p>
    <w:p w:rsidR="00585FBB" w:rsidRDefault="00585FBB" w:rsidP="007F068B"/>
    <w:p w:rsidR="007B534E" w:rsidRPr="00714A11" w:rsidRDefault="007B534E" w:rsidP="007F068B">
      <w:pPr>
        <w:rPr>
          <w:b/>
        </w:rPr>
      </w:pPr>
      <w:r w:rsidRPr="00714A11">
        <w:rPr>
          <w:b/>
        </w:rPr>
        <w:t>Maatregelen</w:t>
      </w:r>
      <w:r w:rsidR="00714A11" w:rsidRPr="00714A11">
        <w:rPr>
          <w:b/>
        </w:rPr>
        <w:t xml:space="preserve"> en effecten</w:t>
      </w:r>
    </w:p>
    <w:p w:rsidR="008719FA" w:rsidRDefault="00714A11" w:rsidP="007F068B">
      <w:r>
        <w:t xml:space="preserve">Op basis van de vergaarde gegevens over afwatering, ontwatering, maaiveld, bodem, grondwaterstand en met name de geohydrologische transecten is een analyse gemaakt van de hydrologische toestand van het Landje van Jonker. </w:t>
      </w:r>
    </w:p>
    <w:p w:rsidR="008719FA" w:rsidRDefault="008719FA" w:rsidP="007F068B"/>
    <w:p w:rsidR="008719FA" w:rsidRDefault="008719FA" w:rsidP="007F068B">
      <w:r>
        <w:t xml:space="preserve">Het grootste deel van het Landje van Jonker (delen A en B) bevindt zich in grondwatercompartiment A. Mogelijk bevindt een smalle strook aan de oostzijde van het Landje van Jonker zich in grondwatercompartiment B. Het kleischot loopt ongeveer ter hoogte van sloten 5 en 6. Door het ca. 70 cm lagere waterpeil in compartiment B is </w:t>
      </w:r>
      <w:r w:rsidR="001F3D4D">
        <w:t xml:space="preserve">er ondanks de ligging van het kleischot sprake van directe </w:t>
      </w:r>
      <w:r>
        <w:t xml:space="preserve">ontwatering van het oostelijke deel </w:t>
      </w:r>
      <w:r w:rsidR="001F3D4D">
        <w:t>het Landje van Jonker. Deze ontwatering is af te leiden uit diepere veraarding van het veen aan de oostzijde van het Landje van Jonker, de verdroging van het veenmos en dominantie van Haarmos en grassen op verdroogd veenmos.</w:t>
      </w:r>
    </w:p>
    <w:p w:rsidR="008719FA" w:rsidRDefault="008719FA" w:rsidP="007F068B"/>
    <w:p w:rsidR="001F3D4D" w:rsidRDefault="00714A11" w:rsidP="007F068B">
      <w:r>
        <w:t>De sloten 1,</w:t>
      </w:r>
      <w:r w:rsidR="001F3D4D">
        <w:t xml:space="preserve"> </w:t>
      </w:r>
      <w:r>
        <w:t xml:space="preserve">2, 3, 4, 8 en 9 </w:t>
      </w:r>
      <w:r w:rsidR="001F3D4D">
        <w:t xml:space="preserve">en aangrenzende verlaagde bodem </w:t>
      </w:r>
      <w:r>
        <w:t xml:space="preserve">voeren veel kwelwater af uit grondwatercompartiment A. </w:t>
      </w:r>
      <w:r w:rsidR="001F3D4D">
        <w:t xml:space="preserve">Mogelijk voeren ook sloten 5 en 6 water af uit dit grondwatercompartiment. Aangezien het grootste deel van het Landje van Jonker in grondwatercompartiment A ligt, hebben deze sloten en verlaagde bodems het sterkste ontwaterende effect op het Landje van Jonker. </w:t>
      </w:r>
      <w:r w:rsidR="00083E43">
        <w:t>Gezien de geconstateerde verdroging van het Landje van Jonker heeft vermindering van de ontwatering van dit grondwatercompartiment de hoogste prioriteit.</w:t>
      </w:r>
    </w:p>
    <w:p w:rsidR="001F3D4D" w:rsidRDefault="001F3D4D" w:rsidP="007F068B"/>
    <w:p w:rsidR="00083E43" w:rsidRDefault="001F3D4D" w:rsidP="007F068B">
      <w:r>
        <w:t xml:space="preserve">Sloten 5 t/m 17 ontwateren grondwatercompartiment B. </w:t>
      </w:r>
      <w:r w:rsidR="000172BE">
        <w:t xml:space="preserve">Mogelijk bevindt een smalle strook van het trilveen zelf zich in de grondwatercompartiment. Vermindering van de ontwatering van dit grondwatercompartiment is daarom eveneens noodzakelijk, maar heeft een iets lagere prioriteit. Het feit dat </w:t>
      </w:r>
      <w:r>
        <w:t xml:space="preserve">het grondwater in dit grondwatercompartiment op dit moment weinig tegendruk geeft </w:t>
      </w:r>
      <w:r w:rsidR="000172BE">
        <w:t xml:space="preserve">aan </w:t>
      </w:r>
      <w:r>
        <w:t xml:space="preserve">het grondwater in compartiment A, is het wenselijk om </w:t>
      </w:r>
      <w:r w:rsidR="00083E43">
        <w:t xml:space="preserve">ook </w:t>
      </w:r>
      <w:r>
        <w:t xml:space="preserve">de ontwatering van dit grondwatercompartiment te verminderen. </w:t>
      </w:r>
      <w:r w:rsidR="000172BE">
        <w:t xml:space="preserve">Dit geldt uiteraard voor sloten en afgegraven ontwaterende afgegraven bodems langs sloten 5 en 6, die vrijwel op het kleischot liggen. Het geldt eveneens voor de meest nabij het Landje van Jonker gelegen sloten 6 en 12 en in mindere mate voor sloten 11 en 13 (weinig afvoer) en sloten 14 en 17. </w:t>
      </w:r>
    </w:p>
    <w:p w:rsidR="001F3D4D" w:rsidRDefault="001F3D4D" w:rsidP="007F068B"/>
    <w:p w:rsidR="00893B50" w:rsidRDefault="004008F6" w:rsidP="007F068B">
      <w:r>
        <w:t xml:space="preserve">De </w:t>
      </w:r>
      <w:r w:rsidR="000172BE">
        <w:t xml:space="preserve">voorgestelde </w:t>
      </w:r>
      <w:r>
        <w:t xml:space="preserve">maatregelen </w:t>
      </w:r>
      <w:r w:rsidR="000172BE">
        <w:t xml:space="preserve">om de verdroging van het Landje van Jonker </w:t>
      </w:r>
      <w:r w:rsidR="00FD734B">
        <w:t xml:space="preserve">te verminderen zijn </w:t>
      </w:r>
      <w:r>
        <w:t>weergegeven in afbeelding 3.2</w:t>
      </w:r>
      <w:r w:rsidR="005D7739">
        <w:t>4</w:t>
      </w:r>
      <w:r>
        <w:t>. Details van dit figuur staa</w:t>
      </w:r>
      <w:r w:rsidR="009F16BF">
        <w:t>t</w:t>
      </w:r>
      <w:r>
        <w:t xml:space="preserve"> weergegeven in afbeelding 3.2</w:t>
      </w:r>
      <w:r w:rsidR="005D7739">
        <w:t>5</w:t>
      </w:r>
      <w:r>
        <w:t xml:space="preserve">. </w:t>
      </w:r>
    </w:p>
    <w:p w:rsidR="00714A11" w:rsidRDefault="00714A11" w:rsidP="007F068B"/>
    <w:p w:rsidR="001B2545" w:rsidRPr="00FD734B" w:rsidRDefault="001B2545" w:rsidP="001B2545">
      <w:pPr>
        <w:rPr>
          <w:b/>
        </w:rPr>
      </w:pPr>
      <w:r>
        <w:rPr>
          <w:b/>
        </w:rPr>
        <w:t>Sloten 1, 2, 3, 4, 8 en 9 aan de zuidzijde van het Landje van Jonker:</w:t>
      </w:r>
    </w:p>
    <w:p w:rsidR="001B2545" w:rsidRDefault="001B2545" w:rsidP="001B2545">
      <w:r>
        <w:t xml:space="preserve">De maatregelen in grondwatercompartiment A zijn er op gericht om de ontwateringsbasis te verhogen en de afvoer van kwelwater vanuit grondwatercompartiment A, waar het Landje van Jonker ligt, te verminderen. Water dat nu via de diverse watergangen versneld wordt afgevoerd vanuit grondwatercompartiment A dient te worden gestremd. Dit kan door het dempen van de sloten 1,2, 3, 4, 8 en 9 tot aan de insteek. </w:t>
      </w:r>
    </w:p>
    <w:p w:rsidR="001B2545" w:rsidRDefault="001B2545" w:rsidP="001B2545"/>
    <w:p w:rsidR="001B2545" w:rsidRDefault="001B2545" w:rsidP="001B2545">
      <w:r>
        <w:t>Met rood is in afbeelding 3.24 aangegeven welke sloten dienen te worden gedempt. Met gestippelde lijnen is aangegeven welke sloten dienen te worden verondiept (slootbodemverhoging). In sloot 1 dient een slootbodemverhoging van circa 20 cm plaats te vinden. Het waterpeil dient niet boven het grondwaterpeil in het Landje van Jonker te komen zodat nog steeds lateraal grondwater kan blijven uitstomen vanuit het centrale deel van het veentje naar de randzone bij sloot 1. Dit is een zeer subtiel hydrologisch deelsysteem. Verondiepen van deze sloot is daarom maatwerk.</w:t>
      </w:r>
    </w:p>
    <w:p w:rsidR="001B2545" w:rsidRDefault="001B2545" w:rsidP="007F068B"/>
    <w:p w:rsidR="00732634" w:rsidRPr="00732634" w:rsidRDefault="00732634" w:rsidP="00732634">
      <w:pPr>
        <w:pStyle w:val="Bijschrift"/>
        <w:spacing w:after="120"/>
      </w:pPr>
      <w:r w:rsidRPr="002F3D79">
        <w:lastRenderedPageBreak/>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24</w:t>
      </w:r>
      <w:r w:rsidR="003622C4">
        <w:rPr>
          <w:noProof/>
        </w:rPr>
        <w:fldChar w:fldCharType="end"/>
      </w:r>
      <w:r w:rsidRPr="002F3D79">
        <w:t xml:space="preserve"> </w:t>
      </w:r>
      <w:r w:rsidR="00714A11">
        <w:t xml:space="preserve">Maatregelen en verwachte effecten </w:t>
      </w:r>
    </w:p>
    <w:p w:rsidR="007B534E" w:rsidRDefault="0083645B" w:rsidP="007F068B">
      <w:r>
        <w:rPr>
          <w:noProof/>
        </w:rPr>
        <w:drawing>
          <wp:inline distT="0" distB="0" distL="0" distR="0">
            <wp:extent cx="5487035" cy="3909309"/>
            <wp:effectExtent l="1905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srcRect/>
                    <a:stretch>
                      <a:fillRect/>
                    </a:stretch>
                  </pic:blipFill>
                  <pic:spPr bwMode="auto">
                    <a:xfrm>
                      <a:off x="0" y="0"/>
                      <a:ext cx="5487035" cy="3909309"/>
                    </a:xfrm>
                    <a:prstGeom prst="rect">
                      <a:avLst/>
                    </a:prstGeom>
                    <a:noFill/>
                    <a:ln w="9525">
                      <a:noFill/>
                      <a:miter lim="800000"/>
                      <a:headEnd/>
                      <a:tailEnd/>
                    </a:ln>
                  </pic:spPr>
                </pic:pic>
              </a:graphicData>
            </a:graphic>
          </wp:inline>
        </w:drawing>
      </w:r>
    </w:p>
    <w:p w:rsidR="0083645B" w:rsidRDefault="0083645B" w:rsidP="007F068B"/>
    <w:p w:rsidR="00075D54" w:rsidRDefault="00FD734B" w:rsidP="00237A7E">
      <w:r>
        <w:t xml:space="preserve">Langs </w:t>
      </w:r>
      <w:r w:rsidR="00075D54">
        <w:t xml:space="preserve">sloot 2 komen nu bomen en struiken voor. Deze </w:t>
      </w:r>
      <w:r>
        <w:t xml:space="preserve">dienen </w:t>
      </w:r>
      <w:r w:rsidR="00075D54">
        <w:t xml:space="preserve">zoveel mogelijk te worden verwijderd en sloot </w:t>
      </w:r>
      <w:r w:rsidR="00A47694">
        <w:t xml:space="preserve">2 dient te worden gedempt met tot aan de insteek. Vermeden moet worden dat er oppervlaktewater uitstroomt naar het Landje van Jonker. Er liggen pal naast sloot 2 in het </w:t>
      </w:r>
      <w:r w:rsidR="009957D3">
        <w:t xml:space="preserve">Landje van Jonker </w:t>
      </w:r>
      <w:r w:rsidR="00A47694">
        <w:t xml:space="preserve">laagtes, maar deze zijn  nog gescheiden van de waterloop doordat het maaiveld ertussen oploopt tot boven 19.30 m NAP. In sloot 2 is op afbeelding </w:t>
      </w:r>
      <w:r>
        <w:t>3.2</w:t>
      </w:r>
      <w:r w:rsidR="009F16BF">
        <w:t>5</w:t>
      </w:r>
      <w:r>
        <w:t xml:space="preserve"> </w:t>
      </w:r>
      <w:r w:rsidR="00A47694">
        <w:t xml:space="preserve">een zwarte pijl aangegeven </w:t>
      </w:r>
      <w:r>
        <w:t xml:space="preserve">welke </w:t>
      </w:r>
      <w:r w:rsidR="00A47694">
        <w:t xml:space="preserve">een ‘natuurlijke’ drempel </w:t>
      </w:r>
      <w:r>
        <w:t>aanduidt</w:t>
      </w:r>
      <w:r w:rsidR="00A47694">
        <w:t xml:space="preserve">. </w:t>
      </w:r>
      <w:r>
        <w:t xml:space="preserve">Deze natuurlijke drempel onstaat na het dempen van sloot tot aan de insteek sloot op plaatsen waar de sloot een wat hoger gelegen rug in het maaiveld doorsnijdt. Na het dempen van de sloot zal hier water over maaiveld stromen. De laagte bovenstrooms van natuurlijke drempel, zal net als in een natuurlijk hellingveen, inunderen met langzaam stromend water. In </w:t>
      </w:r>
      <w:r w:rsidR="009957D3">
        <w:t>afbeelding 3.2</w:t>
      </w:r>
      <w:r w:rsidR="009F16BF">
        <w:t>4</w:t>
      </w:r>
      <w:r>
        <w:t xml:space="preserve"> is met een blauwe arcering aangegeven waar inundatie met langzaam stromend water zal optreden</w:t>
      </w:r>
      <w:r w:rsidR="00A47694">
        <w:t xml:space="preserve">. </w:t>
      </w:r>
      <w:r>
        <w:t xml:space="preserve">Door het verval in het terrein zal het water niet stagneren, maar van laagte naar laagte stromen. Hierbij wordt het water continu ververst door schoon grondwater. Na het passeren van de natuurlijke drempel, stroomt het </w:t>
      </w:r>
      <w:r w:rsidR="00A47694">
        <w:t xml:space="preserve">water </w:t>
      </w:r>
      <w:r w:rsidR="00107961">
        <w:t xml:space="preserve">oostwaarts naar de volgende laagte ter hoogte van sloten 5 en 6. Door het dempen van de sloten en inundatie van de laagte wordt de ontwateringsbasis verghoogd tot enige centimeters onder de stijghoogte van het grondwater in dit deel van grondwatercompartiment A. </w:t>
      </w:r>
      <w:r w:rsidR="00A47694">
        <w:t>Hierdoor word</w:t>
      </w:r>
      <w:r w:rsidR="00107961">
        <w:t xml:space="preserve">t het natuurlijke hydrologische systeem in het perceel ten zuiden van het Landje van Jonker en </w:t>
      </w:r>
      <w:r w:rsidR="00A47694">
        <w:t xml:space="preserve">het Landje van Jonker </w:t>
      </w:r>
      <w:r w:rsidR="00107961">
        <w:t>voor een belangrijk deel hersteld</w:t>
      </w:r>
      <w:r w:rsidR="00A47694">
        <w:t xml:space="preserve">. </w:t>
      </w:r>
    </w:p>
    <w:p w:rsidR="00A47694" w:rsidRDefault="00A47694" w:rsidP="00237A7E">
      <w:r>
        <w:t xml:space="preserve"> </w:t>
      </w:r>
    </w:p>
    <w:p w:rsidR="009957D3" w:rsidRDefault="00A47694" w:rsidP="009957D3">
      <w:r>
        <w:t xml:space="preserve">In sloot 3 en 9 </w:t>
      </w:r>
      <w:r w:rsidR="00107961">
        <w:t xml:space="preserve">ontstaat na het dempen van deze sloten een </w:t>
      </w:r>
      <w:r>
        <w:t>‘natuurlijke’drempel</w:t>
      </w:r>
      <w:r w:rsidR="00107961">
        <w:t>´</w:t>
      </w:r>
      <w:r>
        <w:t xml:space="preserve"> </w:t>
      </w:r>
      <w:r w:rsidR="003140CE">
        <w:t xml:space="preserve">die na uitvoering van de maatregel </w:t>
      </w:r>
      <w:r w:rsidR="00107961">
        <w:t>het afstromende kwel</w:t>
      </w:r>
      <w:r w:rsidR="003140CE">
        <w:t>water zal stremmen op 18.85 m</w:t>
      </w:r>
      <w:r w:rsidR="00107961">
        <w:t>. +N</w:t>
      </w:r>
      <w:r w:rsidR="003140CE">
        <w:t xml:space="preserve">AP. Bovenstrooms </w:t>
      </w:r>
      <w:r w:rsidR="00107961">
        <w:t xml:space="preserve">van deze natuurlijke drempels </w:t>
      </w:r>
      <w:r w:rsidR="003140CE">
        <w:t xml:space="preserve">komen diverse </w:t>
      </w:r>
      <w:r w:rsidR="00107961">
        <w:t>terrein</w:t>
      </w:r>
      <w:r w:rsidR="003140CE">
        <w:t>delen voor die lager liggen dan dat niveau</w:t>
      </w:r>
      <w:r w:rsidR="00107961">
        <w:t>, waardoor deze vrijwel permanent onder water komen te staan.</w:t>
      </w:r>
      <w:r w:rsidR="003140CE">
        <w:t>. Met name voor het perceel tussen sloot 8 en 9 is dat een flink areaal</w:t>
      </w:r>
      <w:r w:rsidR="009957D3">
        <w:t xml:space="preserve"> (</w:t>
      </w:r>
      <w:r w:rsidR="00107961">
        <w:t xml:space="preserve">zie </w:t>
      </w:r>
      <w:r w:rsidR="009957D3">
        <w:t>afbeelding 3.2</w:t>
      </w:r>
      <w:r w:rsidR="009F16BF">
        <w:t>4</w:t>
      </w:r>
      <w:r w:rsidR="009957D3">
        <w:t>)</w:t>
      </w:r>
      <w:r w:rsidR="003140CE">
        <w:t>. Ook dit water zal blijven stromen vanwege het verval in het gebied</w:t>
      </w:r>
      <w:r w:rsidR="00107961">
        <w:t xml:space="preserve"> en de grote kweldruk in grondwatercompartiment A (stijghoogte ca. 19,40 m. +NAP!).</w:t>
      </w:r>
      <w:r w:rsidR="003140CE">
        <w:t xml:space="preserve"> Deze plas zal vaak niet dieper zijn dan 10 cm en kan in de toekomst volledig begroeid raken met veenmos. </w:t>
      </w:r>
      <w:r w:rsidR="009957D3">
        <w:t xml:space="preserve">Om te voorkomen dat al het water afstroomt via de bermsloot (sloot 10) dient </w:t>
      </w:r>
      <w:r w:rsidR="00107961">
        <w:t xml:space="preserve">de bodem van deze bermsloot plaatselijk te worden verhoogd tot </w:t>
      </w:r>
      <w:r w:rsidR="009957D3">
        <w:t>18.85 m NAP.</w:t>
      </w:r>
      <w:r w:rsidR="00DD26CD">
        <w:t xml:space="preserve"> </w:t>
      </w:r>
    </w:p>
    <w:p w:rsidR="009957D3" w:rsidRDefault="009957D3" w:rsidP="004008F6">
      <w:pPr>
        <w:pStyle w:val="Bijschrift"/>
        <w:spacing w:after="120"/>
      </w:pPr>
    </w:p>
    <w:p w:rsidR="001B2545" w:rsidRDefault="001B2545">
      <w:pPr>
        <w:suppressAutoHyphens w:val="0"/>
        <w:spacing w:line="240" w:lineRule="auto"/>
        <w:rPr>
          <w:b/>
        </w:rPr>
      </w:pPr>
      <w:r>
        <w:rPr>
          <w:b/>
        </w:rPr>
        <w:br w:type="page"/>
      </w:r>
    </w:p>
    <w:p w:rsidR="00D52866" w:rsidRDefault="00005211">
      <w:pPr>
        <w:rPr>
          <w:b/>
        </w:rPr>
      </w:pPr>
      <w:r w:rsidRPr="00005211">
        <w:rPr>
          <w:b/>
        </w:rPr>
        <w:lastRenderedPageBreak/>
        <w:t xml:space="preserve">Sloten </w:t>
      </w:r>
      <w:r w:rsidR="00FB3DE7">
        <w:rPr>
          <w:b/>
        </w:rPr>
        <w:t xml:space="preserve">5, </w:t>
      </w:r>
      <w:r w:rsidRPr="00005211">
        <w:rPr>
          <w:b/>
        </w:rPr>
        <w:t>6 en 7</w:t>
      </w:r>
      <w:r w:rsidR="00FB3DE7">
        <w:rPr>
          <w:b/>
        </w:rPr>
        <w:t xml:space="preserve"> aan de oostzijde van het Landje van Jonker</w:t>
      </w:r>
      <w:r w:rsidRPr="00005211">
        <w:rPr>
          <w:b/>
        </w:rPr>
        <w:t>:</w:t>
      </w:r>
    </w:p>
    <w:p w:rsidR="00D52866" w:rsidRDefault="00D52866">
      <w:pPr>
        <w:rPr>
          <w:b/>
        </w:rPr>
      </w:pPr>
    </w:p>
    <w:p w:rsidR="004008F6" w:rsidRPr="00732634" w:rsidRDefault="004008F6" w:rsidP="004008F6">
      <w:pPr>
        <w:pStyle w:val="Bijschrift"/>
        <w:spacing w:after="120"/>
      </w:pPr>
      <w:r w:rsidRPr="002F3D79">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25</w:t>
      </w:r>
      <w:r w:rsidR="003622C4">
        <w:rPr>
          <w:noProof/>
        </w:rPr>
        <w:fldChar w:fldCharType="end"/>
      </w:r>
      <w:r w:rsidRPr="002F3D79">
        <w:t xml:space="preserve"> </w:t>
      </w:r>
      <w:r>
        <w:t xml:space="preserve">Maatregelen en verwachte effecten </w:t>
      </w:r>
    </w:p>
    <w:p w:rsidR="0083645B" w:rsidRDefault="0083645B" w:rsidP="007F068B">
      <w:r>
        <w:rPr>
          <w:noProof/>
        </w:rPr>
        <w:drawing>
          <wp:inline distT="0" distB="0" distL="0" distR="0">
            <wp:extent cx="5487035" cy="3910775"/>
            <wp:effectExtent l="19050" t="0" r="0" b="0"/>
            <wp:docPr id="28"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srcRect/>
                    <a:stretch>
                      <a:fillRect/>
                    </a:stretch>
                  </pic:blipFill>
                  <pic:spPr bwMode="auto">
                    <a:xfrm>
                      <a:off x="0" y="0"/>
                      <a:ext cx="5487035" cy="3910775"/>
                    </a:xfrm>
                    <a:prstGeom prst="rect">
                      <a:avLst/>
                    </a:prstGeom>
                    <a:noFill/>
                    <a:ln w="9525">
                      <a:noFill/>
                      <a:miter lim="800000"/>
                      <a:headEnd/>
                      <a:tailEnd/>
                    </a:ln>
                  </pic:spPr>
                </pic:pic>
              </a:graphicData>
            </a:graphic>
          </wp:inline>
        </w:drawing>
      </w:r>
    </w:p>
    <w:p w:rsidR="0083645B" w:rsidRDefault="0083645B" w:rsidP="007F068B"/>
    <w:p w:rsidR="0036746A" w:rsidRDefault="009957D3" w:rsidP="00DD26CD">
      <w:r>
        <w:t xml:space="preserve">Het perceel </w:t>
      </w:r>
      <w:r w:rsidR="00107961">
        <w:t xml:space="preserve">aan de oostzijde van het Landje van Jonker, </w:t>
      </w:r>
      <w:r>
        <w:t xml:space="preserve">tussen sloot </w:t>
      </w:r>
      <w:r w:rsidR="00FB3DE7">
        <w:t xml:space="preserve">5, </w:t>
      </w:r>
      <w:r>
        <w:t>6 en 7</w:t>
      </w:r>
      <w:r w:rsidR="00107961">
        <w:t xml:space="preserve">, </w:t>
      </w:r>
      <w:r>
        <w:t xml:space="preserve">ligt </w:t>
      </w:r>
      <w:r w:rsidR="00107961">
        <w:t xml:space="preserve">na het afgraven van dit perceel </w:t>
      </w:r>
      <w:r w:rsidR="0084114C">
        <w:t xml:space="preserve">relatief </w:t>
      </w:r>
      <w:r>
        <w:t xml:space="preserve">laag. </w:t>
      </w:r>
      <w:r w:rsidR="00FB3DE7">
        <w:t xml:space="preserve">Er </w:t>
      </w:r>
      <w:r>
        <w:t>stroom</w:t>
      </w:r>
      <w:r w:rsidR="00107961">
        <w:t>t</w:t>
      </w:r>
      <w:r>
        <w:t xml:space="preserve"> veel kwelwater uit </w:t>
      </w:r>
      <w:r w:rsidR="0084114C">
        <w:t>naar sloot 6. D</w:t>
      </w:r>
      <w:r w:rsidR="0036746A">
        <w:t xml:space="preserve">e ontwaterende werking van deze sloot dient te worden opgeheven </w:t>
      </w:r>
      <w:r w:rsidR="0084114C">
        <w:t xml:space="preserve">door het dempen van </w:t>
      </w:r>
      <w:r>
        <w:t xml:space="preserve">sloot 6 </w:t>
      </w:r>
      <w:r w:rsidR="0084114C">
        <w:t xml:space="preserve">en hier, nadat </w:t>
      </w:r>
      <w:r>
        <w:t xml:space="preserve">bomen en struiken </w:t>
      </w:r>
      <w:r w:rsidR="0084114C">
        <w:t>zijn verwijderd</w:t>
      </w:r>
      <w:r w:rsidR="004B56DC">
        <w:t xml:space="preserve"> in deze watergang</w:t>
      </w:r>
      <w:r w:rsidR="0084114C">
        <w:t xml:space="preserve">, met </w:t>
      </w:r>
      <w:r>
        <w:t xml:space="preserve">zand </w:t>
      </w:r>
      <w:r w:rsidR="0084114C">
        <w:t xml:space="preserve">op te hogen (tot 19.00 m NAP?) zodat </w:t>
      </w:r>
      <w:r w:rsidR="00FB3DE7">
        <w:t xml:space="preserve">het oorspronkelijke maaiveld </w:t>
      </w:r>
      <w:r w:rsidR="0084114C">
        <w:t xml:space="preserve">weer </w:t>
      </w:r>
      <w:r w:rsidR="00FB3DE7">
        <w:t>wordt hersteld</w:t>
      </w:r>
      <w:r>
        <w:t xml:space="preserve">. </w:t>
      </w:r>
      <w:r w:rsidR="00DD26CD">
        <w:t xml:space="preserve">In sloot 5 </w:t>
      </w:r>
      <w:r w:rsidR="00FB3DE7">
        <w:t>zal na dempen van deze sloot tot aan de insteek sloot een natuurlijke drempel van 18,90 m. +NAP ontstaan, waardoor het water</w:t>
      </w:r>
      <w:r w:rsidR="00DD26CD">
        <w:t xml:space="preserve">peil bovenstrooms </w:t>
      </w:r>
      <w:r w:rsidR="00FB3DE7">
        <w:t xml:space="preserve">van deze drempel </w:t>
      </w:r>
      <w:r w:rsidR="00DD26CD">
        <w:t xml:space="preserve">kan stijgen tot 18.85 m NAP. </w:t>
      </w:r>
      <w:r w:rsidR="0084114C">
        <w:t xml:space="preserve">Hierdoor zal </w:t>
      </w:r>
      <w:r w:rsidR="0036746A">
        <w:t xml:space="preserve">er aan de oostzijde van het kleischot een tegendruk van het grondwater in het Landje van Jonker ontstaan waardoor </w:t>
      </w:r>
      <w:r w:rsidR="0084114C">
        <w:t xml:space="preserve">het kwelwater minder snel </w:t>
      </w:r>
      <w:r w:rsidR="0036746A">
        <w:t xml:space="preserve">zal </w:t>
      </w:r>
      <w:r w:rsidR="0084114C">
        <w:t xml:space="preserve">weglekken uit het </w:t>
      </w:r>
      <w:r w:rsidR="0036746A">
        <w:t xml:space="preserve">sterk verdroogde oostelijke del van het </w:t>
      </w:r>
      <w:r w:rsidR="0084114C">
        <w:t xml:space="preserve">Landje van Jonker. </w:t>
      </w:r>
      <w:r w:rsidR="00FB3DE7">
        <w:t xml:space="preserve">Doordat het maaiveld van het </w:t>
      </w:r>
      <w:r w:rsidR="0036746A">
        <w:t xml:space="preserve">afgegraven </w:t>
      </w:r>
      <w:r w:rsidR="00FB3DE7">
        <w:t xml:space="preserve">perceel aan de oostzijde van het Landje van Jonker plaatselijk lager ligt dan de natuurlijke drempel in sloot 5 zal het water hier op twee plaatsen over maaiveld naar het oosten stromen (zie </w:t>
      </w:r>
      <w:r w:rsidR="0036746A">
        <w:t xml:space="preserve">zwarte pijlen in </w:t>
      </w:r>
      <w:r w:rsidR="00FB3DE7">
        <w:t>afbeelding 3.2</w:t>
      </w:r>
      <w:r w:rsidR="009F16BF">
        <w:t>4</w:t>
      </w:r>
      <w:r w:rsidR="00FB3DE7">
        <w:t xml:space="preserve">). Door het dempen van diepe sloot 7 en dempen van het bovenstroomse deel van sloot 14, </w:t>
      </w:r>
      <w:r w:rsidR="0036746A">
        <w:t>zal aan de oostzijde van dit perceel tegen de ponyweide aan een inundatievlak ontstaan, dat eveneens tegendruk geeft aan het grondwater in het Landje van Jonker.</w:t>
      </w:r>
      <w:r w:rsidR="00FB3DE7">
        <w:t xml:space="preserve"> </w:t>
      </w:r>
    </w:p>
    <w:p w:rsidR="00FB3DE7" w:rsidRDefault="00FB3DE7" w:rsidP="00DD26CD"/>
    <w:p w:rsidR="00714A11" w:rsidRPr="00714A11" w:rsidRDefault="00714A11" w:rsidP="00714A11">
      <w:pPr>
        <w:rPr>
          <w:b/>
        </w:rPr>
      </w:pPr>
      <w:r w:rsidRPr="00714A11">
        <w:rPr>
          <w:b/>
        </w:rPr>
        <w:t>Modflowberekeningen</w:t>
      </w:r>
    </w:p>
    <w:p w:rsidR="004B56DC" w:rsidRDefault="004B56DC" w:rsidP="004B56DC">
      <w:r>
        <w:t>De maatregelen zijn doorgerekend om een beeld te krijgen van de effecten voor de grondwaterstand. Het plan was de berekeningen te beperken tot enkele handmatige sommen, maar door de vele ruimtelijke interacties werd het toch wenselijk geacht om dit met een ruimtelijk hydrologisch model te doen. De maatregelen zijn ingevoerd in een stationair grondwatermodel (MODFLOW). De resultaten van de effectberekening zijn weergegeven in afbeelding 3.2</w:t>
      </w:r>
      <w:r w:rsidR="009F16BF">
        <w:t>6</w:t>
      </w:r>
      <w:r>
        <w:t>.</w:t>
      </w:r>
    </w:p>
    <w:p w:rsidR="00714A11" w:rsidRDefault="00714A11" w:rsidP="00714A11"/>
    <w:p w:rsidR="00714A11" w:rsidRPr="00732634" w:rsidRDefault="00714A11" w:rsidP="00714A11">
      <w:pPr>
        <w:pStyle w:val="Bijschrift"/>
        <w:spacing w:after="120"/>
      </w:pPr>
      <w:r w:rsidRPr="002F3D79">
        <w:lastRenderedPageBreak/>
        <w:t>Afbeelding </w:t>
      </w:r>
      <w:r w:rsidR="003622C4">
        <w:fldChar w:fldCharType="begin"/>
      </w:r>
      <w:r w:rsidR="0018269C">
        <w:instrText xml:space="preserve"> STYLEREF 1 \s </w:instrText>
      </w:r>
      <w:r w:rsidR="003622C4">
        <w:fldChar w:fldCharType="separate"/>
      </w:r>
      <w:r w:rsidR="005C63DB">
        <w:rPr>
          <w:noProof/>
        </w:rPr>
        <w:t>3</w:t>
      </w:r>
      <w:r w:rsidR="003622C4">
        <w:rPr>
          <w:noProof/>
        </w:rPr>
        <w:fldChar w:fldCharType="end"/>
      </w:r>
      <w:r w:rsidRPr="002F3D79">
        <w:t>.</w:t>
      </w:r>
      <w:r w:rsidR="003622C4">
        <w:fldChar w:fldCharType="begin"/>
      </w:r>
      <w:r w:rsidR="0018269C">
        <w:instrText xml:space="preserve"> SEQ Afbeelding \* ARABIC \s 1 </w:instrText>
      </w:r>
      <w:r w:rsidR="003622C4">
        <w:fldChar w:fldCharType="separate"/>
      </w:r>
      <w:r w:rsidR="005C63DB">
        <w:rPr>
          <w:noProof/>
        </w:rPr>
        <w:t>26</w:t>
      </w:r>
      <w:r w:rsidR="003622C4">
        <w:rPr>
          <w:noProof/>
        </w:rPr>
        <w:fldChar w:fldCharType="end"/>
      </w:r>
      <w:r w:rsidRPr="002F3D79">
        <w:t xml:space="preserve"> </w:t>
      </w:r>
      <w:r>
        <w:t xml:space="preserve">Resultaten van de MODFLOW  berekening </w:t>
      </w:r>
      <w:r w:rsidR="004008F6">
        <w:t>(verandering in grondwaterstand)</w:t>
      </w:r>
      <w:r w:rsidR="004B56DC">
        <w:t xml:space="preserve"> als gevolg van de maatregelen</w:t>
      </w:r>
      <w:r w:rsidR="004008F6">
        <w:t>.</w:t>
      </w:r>
    </w:p>
    <w:p w:rsidR="00714A11" w:rsidRDefault="00714A11" w:rsidP="00714A11">
      <w:pPr>
        <w:suppressAutoHyphens w:val="0"/>
        <w:spacing w:line="240" w:lineRule="auto"/>
        <w:rPr>
          <w:rFonts w:cs="Segoe UI"/>
        </w:rPr>
      </w:pPr>
      <w:r>
        <w:rPr>
          <w:rFonts w:cs="Segoe UI"/>
          <w:noProof/>
        </w:rPr>
        <w:drawing>
          <wp:inline distT="0" distB="0" distL="0" distR="0">
            <wp:extent cx="5314950" cy="5757581"/>
            <wp:effectExtent l="19050" t="0" r="0" b="0"/>
            <wp:docPr id="60"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cstate="print"/>
                    <a:srcRect r="50363"/>
                    <a:stretch>
                      <a:fillRect/>
                    </a:stretch>
                  </pic:blipFill>
                  <pic:spPr bwMode="auto">
                    <a:xfrm>
                      <a:off x="0" y="0"/>
                      <a:ext cx="5314950" cy="5757581"/>
                    </a:xfrm>
                    <a:prstGeom prst="rect">
                      <a:avLst/>
                    </a:prstGeom>
                    <a:noFill/>
                    <a:ln w="9525">
                      <a:noFill/>
                      <a:miter lim="800000"/>
                      <a:headEnd/>
                      <a:tailEnd/>
                    </a:ln>
                  </pic:spPr>
                </pic:pic>
              </a:graphicData>
            </a:graphic>
          </wp:inline>
        </w:drawing>
      </w:r>
    </w:p>
    <w:p w:rsidR="00714A11" w:rsidRDefault="00714A11" w:rsidP="00714A11">
      <w:pPr>
        <w:suppressAutoHyphens w:val="0"/>
        <w:spacing w:line="240" w:lineRule="auto"/>
        <w:rPr>
          <w:rFonts w:cs="Segoe UI"/>
        </w:rPr>
      </w:pPr>
    </w:p>
    <w:p w:rsidR="00653022" w:rsidRDefault="00653022" w:rsidP="00714A11">
      <w:pPr>
        <w:suppressAutoHyphens w:val="0"/>
        <w:spacing w:line="240" w:lineRule="auto"/>
        <w:rPr>
          <w:rFonts w:cs="Segoe UI"/>
        </w:rPr>
      </w:pPr>
      <w:r>
        <w:rPr>
          <w:rFonts w:cs="Segoe UI"/>
        </w:rPr>
        <w:t>Het model houdt rekening met de ligging van het kleischot.  Als gevolg van de maatregelen zien we vooral een effect in grondwatercompartiment A waarbij in grote delen van het Landje van Jonker (met name deel B) het grondwaterpeil met 1 tot 3 decimeters kan stijgen. In de percelen ten zuiden van het Landje van Jonker worden peilstijgingen tot 40 cm berekend, maar dit water zal tot oppervlakkige afstroming komen waardoor de werkelijke stijging in grondwaterstand lager zal uitpakken. Ook in het perceel tussen sloot 6 en 7 wordt een s</w:t>
      </w:r>
      <w:r w:rsidR="00DE6ED4">
        <w:rPr>
          <w:rFonts w:cs="Segoe UI"/>
        </w:rPr>
        <w:t>ignificante grondwaterstand</w:t>
      </w:r>
      <w:r>
        <w:rPr>
          <w:rFonts w:cs="Segoe UI"/>
        </w:rPr>
        <w:t xml:space="preserve">stijging berekend enkele decimeters. De grondwaterstandstijging nabij sloot 6 </w:t>
      </w:r>
      <w:r w:rsidR="00EB2777">
        <w:rPr>
          <w:rFonts w:cs="Segoe UI"/>
        </w:rPr>
        <w:t xml:space="preserve">is een onderschatting omdat geen rekening is gehouden met </w:t>
      </w:r>
      <w:r>
        <w:rPr>
          <w:rFonts w:cs="Segoe UI"/>
        </w:rPr>
        <w:t>de maaiveldverhoging</w:t>
      </w:r>
      <w:r w:rsidR="00EB2777">
        <w:rPr>
          <w:rFonts w:cs="Segoe UI"/>
        </w:rPr>
        <w:t xml:space="preserve"> en de stre</w:t>
      </w:r>
      <w:r w:rsidR="00EB2777">
        <w:rPr>
          <w:rFonts w:cs="Segoe UI"/>
        </w:rPr>
        <w:t>m</w:t>
      </w:r>
      <w:r w:rsidR="00EB2777">
        <w:rPr>
          <w:rFonts w:cs="Segoe UI"/>
        </w:rPr>
        <w:t xml:space="preserve">ming van de afvoer tot een drempel van 18.85 m NAP. </w:t>
      </w:r>
    </w:p>
    <w:p w:rsidR="00EB2777" w:rsidRDefault="00EB2777" w:rsidP="00714A11">
      <w:pPr>
        <w:suppressAutoHyphens w:val="0"/>
        <w:spacing w:line="240" w:lineRule="auto"/>
        <w:rPr>
          <w:rFonts w:cs="Segoe UI"/>
        </w:rPr>
      </w:pPr>
    </w:p>
    <w:p w:rsidR="00430480" w:rsidRDefault="00EB2777" w:rsidP="001C1366">
      <w:pPr>
        <w:suppressAutoHyphens w:val="0"/>
        <w:spacing w:line="240" w:lineRule="auto"/>
      </w:pPr>
      <w:r>
        <w:rPr>
          <w:rFonts w:cs="Segoe UI"/>
        </w:rPr>
        <w:t xml:space="preserve">De demping van sloot 7 en de peilopzet tot 18.70 m NAP zal ook tot een </w:t>
      </w:r>
      <w:r w:rsidR="009B23CF">
        <w:rPr>
          <w:rFonts w:cs="Segoe UI"/>
        </w:rPr>
        <w:t xml:space="preserve">forse </w:t>
      </w:r>
      <w:r>
        <w:rPr>
          <w:rFonts w:cs="Segoe UI"/>
        </w:rPr>
        <w:t xml:space="preserve">stijging </w:t>
      </w:r>
      <w:r w:rsidR="009B23CF">
        <w:rPr>
          <w:rFonts w:cs="Segoe UI"/>
        </w:rPr>
        <w:t xml:space="preserve">in </w:t>
      </w:r>
      <w:r>
        <w:rPr>
          <w:rFonts w:cs="Segoe UI"/>
        </w:rPr>
        <w:t>de grondwate</w:t>
      </w:r>
      <w:r>
        <w:rPr>
          <w:rFonts w:cs="Segoe UI"/>
        </w:rPr>
        <w:t>r</w:t>
      </w:r>
      <w:r>
        <w:rPr>
          <w:rFonts w:cs="Segoe UI"/>
        </w:rPr>
        <w:t>stan</w:t>
      </w:r>
      <w:r w:rsidR="009B23CF">
        <w:rPr>
          <w:rFonts w:cs="Segoe UI"/>
        </w:rPr>
        <w:t xml:space="preserve">d leiden in de ponywei. Het maaiveld ligt hier rond de 18.85 m NAP en bij een peilstijging van 18.23 m NAP naar 18.70 m NAP zal het westelijk deel van het perceel vernatten. </w:t>
      </w:r>
      <w:r w:rsidR="001C1366">
        <w:rPr>
          <w:rFonts w:cs="Segoe UI"/>
        </w:rPr>
        <w:t>Langs sloot 7 is in dit perceel een stijging in de grondwaterstand berekend in de orde van 30 cm. Voor alle andere delen rondom het focusg</w:t>
      </w:r>
      <w:r w:rsidR="001C1366">
        <w:rPr>
          <w:rFonts w:cs="Segoe UI"/>
        </w:rPr>
        <w:t>e</w:t>
      </w:r>
      <w:r w:rsidR="001C1366">
        <w:rPr>
          <w:rFonts w:cs="Segoe UI"/>
        </w:rPr>
        <w:t xml:space="preserve">bied is de uitstraling van hydrologische effecten verwaarloosbaar klein. </w:t>
      </w:r>
    </w:p>
    <w:p w:rsidR="007F068B" w:rsidRDefault="007F068B" w:rsidP="007E3F5B"/>
    <w:p w:rsidR="007F068B" w:rsidRDefault="007F068B" w:rsidP="007E3F5B"/>
    <w:p w:rsidR="0060498F" w:rsidRDefault="0060498F">
      <w:pPr>
        <w:suppressAutoHyphens w:val="0"/>
        <w:spacing w:line="240" w:lineRule="auto"/>
      </w:pPr>
      <w:r>
        <w:br w:type="page"/>
      </w:r>
    </w:p>
    <w:p w:rsidR="00430480" w:rsidRDefault="00430480" w:rsidP="00430480">
      <w:pPr>
        <w:pStyle w:val="Kop1"/>
      </w:pPr>
      <w:r>
        <w:lastRenderedPageBreak/>
        <w:br/>
      </w:r>
      <w:r>
        <w:br/>
      </w:r>
      <w:r>
        <w:br/>
      </w:r>
      <w:r>
        <w:br/>
      </w:r>
      <w:r>
        <w:br/>
      </w:r>
      <w:bookmarkStart w:id="92" w:name="_Toc460490733"/>
      <w:r>
        <w:t>Discussie</w:t>
      </w:r>
      <w:bookmarkStart w:id="93" w:name="_GoBack"/>
      <w:bookmarkEnd w:id="92"/>
      <w:bookmarkEnd w:id="93"/>
    </w:p>
    <w:p w:rsidR="006A3135" w:rsidRDefault="006A3135" w:rsidP="007E3F5B"/>
    <w:p w:rsidR="006A3135" w:rsidRPr="00162977" w:rsidRDefault="006A3135" w:rsidP="007E3F5B">
      <w:pPr>
        <w:rPr>
          <w:b/>
        </w:rPr>
      </w:pPr>
      <w:r w:rsidRPr="00162977">
        <w:rPr>
          <w:b/>
        </w:rPr>
        <w:t>Resultaten ecohydrologische systeemanalyse</w:t>
      </w:r>
    </w:p>
    <w:p w:rsidR="0060498F" w:rsidRDefault="0060498F" w:rsidP="0060498F">
      <w:r>
        <w:t xml:space="preserve">In het focusgebied zijn vele grondboringen uitgevoerd. Bij die boringen zijn ook op diverse plaatsen veenlagen aangetroffen in de bodem. Deze lagen liggen op verschillende diepten en variëren in dikte. In een eerdere fase van de ecohydrologische systeemanalyse werd de mogelijkheid open gehouden dat deze lagen mogelijk verantwoordelijk zijn voor een stagnatie van grondwater, en wellicht de oorzaak zijn van de hoge grondwaterstanden in het Landje van Jonker. Dit idee is verlaten op het moment dat uit de bodembeschrijvingen was op te maken dat de grond op vele plekken (inclusief deel B van het Landje van Jonker) is geroerd door diepploegen. Daarnaast laten de geohydrologische dwarsprofielen en de boringen in de omgeving van het Landje van Jonker een duidelijke sprong in de grondwaterstand zien en is de grens van het kleischot ook daadwerkelijk in het veld aangetroffen. Dit Neemt niet weg dat voor het gebied een gedetailleerde actuele bodemkaart ontbreekt en dat de mogelijkheid moet worden opengehouden dat lokaal sprake kan zijn van stagnatie van grondwater op niet gediepploegde veenlagen. </w:t>
      </w:r>
    </w:p>
    <w:p w:rsidR="0060498F" w:rsidRDefault="0060498F" w:rsidP="0060498F"/>
    <w:p w:rsidR="0060498F" w:rsidRPr="000D674C" w:rsidRDefault="0060498F" w:rsidP="0060498F">
      <w:pPr>
        <w:rPr>
          <w:b/>
        </w:rPr>
      </w:pPr>
      <w:r w:rsidRPr="000D674C">
        <w:rPr>
          <w:b/>
        </w:rPr>
        <w:t xml:space="preserve">Verdroging </w:t>
      </w:r>
      <w:r>
        <w:rPr>
          <w:b/>
        </w:rPr>
        <w:t xml:space="preserve">of </w:t>
      </w:r>
      <w:r w:rsidRPr="000D674C">
        <w:rPr>
          <w:b/>
        </w:rPr>
        <w:t>vermesting</w:t>
      </w:r>
      <w:r>
        <w:rPr>
          <w:b/>
        </w:rPr>
        <w:t>?</w:t>
      </w:r>
    </w:p>
    <w:p w:rsidR="0060498F" w:rsidRDefault="0060498F" w:rsidP="0060498F">
      <w:r>
        <w:t>In het Landje van Jonker zijn in de bodem en vegetatie aanwijzingen gevonden voor vermesting en verdroging van het veen. In het benedenstroomse deel van het Landje van Jonker is zowel in deel A als in deel B een dikke laag veraard veen gevonden. Op die plekken is ook de vegetatie van slechte kwaliteit (dominantie met haarmos). De grondwaterstand blijkt op dergelijke plekken relatief laag te zijn (voorbij 20 cm – maaiveld). Dergelijke plekken blijken echter in het hele terrein voor te komen, ook in de bovenstroomse delen van het terrein die relatief ver verwijderd zijn van drainerende sloten. Daarnaast lijkt de grondwaterstand in het Landje van Jonker langs de sloten maar beperkt te zijn verlaagd door deze sloten. Lijkt, omdat de grondwaterstandsgegevens zijn verzameld in een relatief nat jaar waarbij met name sprake is van een natte zomer. In een droog jaar en droge zomer zal de grondwaterstand sterker worden beinvloed en zal het verlagende effect van de sloten duidelijker in de dwarsdoorsneden zichtbaar worden. Atmosferische depositie kan bijdragen aan vermesting, maar ook verlaging van grondwaterstand via mineralisatie van het veen. De reeks aan vegetatieopnamen is van een dusdanige kwaliteit dat het lastig is om hier een trend uit af te leiden.</w:t>
      </w:r>
    </w:p>
    <w:p w:rsidR="0060498F" w:rsidRDefault="0060498F" w:rsidP="0060498F"/>
    <w:p w:rsidR="0060498F" w:rsidRPr="009D1ED4" w:rsidRDefault="0060498F" w:rsidP="0060498F">
      <w:pPr>
        <w:rPr>
          <w:b/>
        </w:rPr>
      </w:pPr>
      <w:r w:rsidRPr="009D1ED4">
        <w:rPr>
          <w:b/>
        </w:rPr>
        <w:t>Maaiveldverlaging voor natuurontwikkeling</w:t>
      </w:r>
    </w:p>
    <w:p w:rsidR="0060498F" w:rsidRDefault="0060498F" w:rsidP="0060498F">
      <w:r>
        <w:t xml:space="preserve">Uit een analyse van B-ware uit 2007 bleek dat de bovengrond van de bodem in de percelen rondom het Landje van jonker waren opgeladen met fosfaten. Dit heeft geleid tot een advies om de bovengrond af te graven. Deze maatregelen zijn positief voor natuurontwikkeling op die percelen, maar kan negatief uitpakken voor het Landje van Jonker zelf. Door het maaiveld van de percelen rondom het veen te verlagen kan de grondwaterstand plaatselijk niet meer opbollen tot dat oude maaiveld. Het Landje van Jonker ligt nu hoger dan de percelen ten zuiden en oosten waardoor een verdrogingseffect is te verwachten. Het is in het algemeen aan te raden om, voordat er grond wordt afgegraven rondom een hydrologische kwetsbaar natuurgebied, eerst een ecohydrologische systeemanalyse uit te voeren zodat beter inzicht ontstaat op de hydrologische effecten relevant voor de vegetatie. In het Landje van Jonker zien we in de grondwaterstanden een verlaging in de periode vanaf 2013. Uit het verdwijnen van soorten in de vorige eeuw is te zien dat er echter al langer sprake is van verdroging. </w:t>
      </w:r>
    </w:p>
    <w:p w:rsidR="0060498F" w:rsidRDefault="0060498F" w:rsidP="0060498F"/>
    <w:p w:rsidR="0060498F" w:rsidRPr="00155893" w:rsidRDefault="0060498F" w:rsidP="0060498F">
      <w:pPr>
        <w:rPr>
          <w:b/>
        </w:rPr>
      </w:pPr>
      <w:r w:rsidRPr="00155893">
        <w:rPr>
          <w:b/>
        </w:rPr>
        <w:t>Meten van grondwaterstanden</w:t>
      </w:r>
    </w:p>
    <w:p w:rsidR="0060498F" w:rsidRDefault="0060498F" w:rsidP="0060498F">
      <w:r>
        <w:t xml:space="preserve">Langjarige reeksen van gemeten grondwaterstanden zijn uiterst waardevol voor het verkrijgen van inzicht in de werking van het hydrologisch systeem. Voor dit gebied bleken maar enkele peilbuizen bruikbare </w:t>
      </w:r>
      <w:r>
        <w:lastRenderedPageBreak/>
        <w:t>waarnemingen te bevatten. Voor de ecohydrologische systeemanalyse zijn nu nieuwe peilbuizen geplaatst. Op basis van de maatregelen in relatie tot waterpeilen, ligging van het maaiveld en berekeningen met een grondwatermodel is een inschatting gemaakt van de effecten. Het is aan te raden om een selectie van deze buizen voor langere tijd operationeel te houden zodat op termijn een goed beeld ontstaat van de effecten van de maatregelen. Dit project voorziet in tweewekelijkse metingen voor een zeer beperkte periode, maar het is aan te raden na deze periode de buizen uit te rusten met divers.</w:t>
      </w:r>
    </w:p>
    <w:p w:rsidR="0060498F" w:rsidRDefault="0060498F" w:rsidP="0060498F"/>
    <w:p w:rsidR="0060498F" w:rsidRPr="00155893" w:rsidRDefault="0060498F" w:rsidP="0060498F">
      <w:pPr>
        <w:rPr>
          <w:b/>
        </w:rPr>
      </w:pPr>
      <w:r w:rsidRPr="00155893">
        <w:rPr>
          <w:b/>
        </w:rPr>
        <w:t>Muggen en knutten</w:t>
      </w:r>
    </w:p>
    <w:p w:rsidR="0060498F" w:rsidRDefault="0060498F" w:rsidP="0060498F">
      <w:r>
        <w:t xml:space="preserve">De omgeving rondom het Wisselse Veen (Wissels belang) is bezorgd over overlast door muggen en knutten. Voor het Geldersch Landschap is dit een specifiek aandachtspunt, waarop in het Wisselse Veen wordt gemonitord. Ondiepe, stilstaande en regelmatig droogvallende plassen kunnen immers een broedgelegenheid vormen voor muggen en knutten. Dit onderzoek stelt maatregelen voor die kunnen leiden tot water op maaiveld en de vorming van ondiepe plassen. Er is echter met zorg gekeken naar het verloop van het maaiveld en het ondiepe water zal steeds in beweging zijn. Dat is niet gunstig voor de voortplanting van muggen en knutten. Een situatie met stromende laagtes is overigens al gerealiseerd na 2013 bovenstrooms van het Landje van Jonker. Dit lijkt echter niet te hebben geleid tot een verslechtering ten aanzien van muggen en knutten. Daarnaast is het water van goede kwaliteit en zijn er vele predatoren aanwezig (amfibieën, vissen) die zich te goed doen aan de insecten. Tevens bestaan de maatregelen rondom het Landje van Jonker ook uit het verwijderen van bomen en struiken die een potentiële rustplaats zijn voor muggen en knutten. Het terrein wordt meer open wat gunstig is voor de windwerking, en negatief voor muggen en knutten. Vanwege de bovenstaande redenen worden er geen grote nadelige effecten verwacht van de vernattingsmaatregelen. </w:t>
      </w:r>
    </w:p>
    <w:p w:rsidR="0060498F" w:rsidRDefault="0060498F" w:rsidP="0060498F"/>
    <w:p w:rsidR="0060498F" w:rsidRPr="00A12071" w:rsidRDefault="0060498F" w:rsidP="0060498F">
      <w:pPr>
        <w:rPr>
          <w:b/>
        </w:rPr>
      </w:pPr>
      <w:r w:rsidRPr="00A12071">
        <w:rPr>
          <w:b/>
        </w:rPr>
        <w:t>Doorkijk naar GGOR</w:t>
      </w:r>
    </w:p>
    <w:p w:rsidR="0060498F" w:rsidRDefault="0060498F" w:rsidP="0060498F">
      <w:r>
        <w:t xml:space="preserve">De analyse naar maatregelen in deze studie is gericht op het tegengaan van een verdere achteruitgang van het Landje van Jonker. In verband met mogelijke onteigeningsprocedures is nadere onderbouwing van maatregelen noodzakelijk. De maatregelen uit deze studie leiden tot een vernatting van een deel van de ponywei, maar een volledige omvorming van het perceel wordt niet noodzakelijk geacht. </w:t>
      </w:r>
      <w:r w:rsidR="00E640E6">
        <w:t>Onteigening van de ponywei voor het hydrologisch veiligstellen van het Landje van Jonker wordt niet nodig geacht. Wel is h</w:t>
      </w:r>
      <w:r>
        <w:t xml:space="preserve">et raadzaam om de huidige maatregelen </w:t>
      </w:r>
      <w:r w:rsidR="00E640E6">
        <w:t xml:space="preserve">nu snel </w:t>
      </w:r>
      <w:r>
        <w:t xml:space="preserve">uit te voeren en de effecten te volgen via vegetatie- en grondwatermonitoring.  </w:t>
      </w:r>
    </w:p>
    <w:p w:rsidR="0060498F" w:rsidRDefault="0060498F" w:rsidP="0060498F"/>
    <w:p w:rsidR="0060498F" w:rsidRDefault="0060498F" w:rsidP="0060498F">
      <w:r>
        <w:t>In een latere fase kan voor een uitwerking van de GGOR omvorming van de ponywei wel wenselijk zijn. Op diverse kaarten (o.a. maaiveld AHN2, geomorfologische kaart 1: 50.000) lijkt een natuurlijke afwatering aanwezig te zijn die over de ponywei loopt (zie onderstaande figuren). Herstel van de natuurlijke afwatering is in deze studie niet voorgesteld omdat niet kan worden aangetoond dat dit noodzakelijk is voor het behouden van de vegetatie in het Landje van Jonker. Voor een meer volledig herstel van het Wisselse Veen en voortgang in natuurontwikkeling kan een verdere verwijdering van drainagemiddelen en het in ere stellen van de natuurlijke afwatering wel wenselijk zijn.</w:t>
      </w:r>
    </w:p>
    <w:p w:rsidR="0060498F" w:rsidRDefault="0060498F" w:rsidP="0060498F"/>
    <w:p w:rsidR="0060498F" w:rsidRDefault="0060498F" w:rsidP="007E3F5B">
      <w:r>
        <w:rPr>
          <w:noProof/>
        </w:rPr>
        <w:drawing>
          <wp:inline distT="0" distB="0" distL="0" distR="0">
            <wp:extent cx="2647950" cy="2505075"/>
            <wp:effectExtent l="19050" t="0" r="0" b="0"/>
            <wp:docPr id="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srcRect r="5008"/>
                    <a:stretch>
                      <a:fillRect/>
                    </a:stretch>
                  </pic:blipFill>
                  <pic:spPr bwMode="auto">
                    <a:xfrm>
                      <a:off x="0" y="0"/>
                      <a:ext cx="2647950" cy="2505075"/>
                    </a:xfrm>
                    <a:prstGeom prst="rect">
                      <a:avLst/>
                    </a:prstGeom>
                    <a:noFill/>
                    <a:ln w="9525">
                      <a:noFill/>
                      <a:miter lim="800000"/>
                      <a:headEnd/>
                      <a:tailEnd/>
                    </a:ln>
                  </pic:spPr>
                </pic:pic>
              </a:graphicData>
            </a:graphic>
          </wp:inline>
        </w:drawing>
      </w:r>
      <w:r>
        <w:rPr>
          <w:noProof/>
        </w:rPr>
        <w:drawing>
          <wp:inline distT="0" distB="0" distL="0" distR="0">
            <wp:extent cx="2718000" cy="2507322"/>
            <wp:effectExtent l="19050" t="0" r="6150" b="0"/>
            <wp:docPr id="36"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srcRect/>
                    <a:stretch>
                      <a:fillRect/>
                    </a:stretch>
                  </pic:blipFill>
                  <pic:spPr bwMode="auto">
                    <a:xfrm>
                      <a:off x="0" y="0"/>
                      <a:ext cx="2718000" cy="2507322"/>
                    </a:xfrm>
                    <a:prstGeom prst="rect">
                      <a:avLst/>
                    </a:prstGeom>
                    <a:noFill/>
                    <a:ln w="9525">
                      <a:noFill/>
                      <a:miter lim="800000"/>
                      <a:headEnd/>
                      <a:tailEnd/>
                    </a:ln>
                  </pic:spPr>
                </pic:pic>
              </a:graphicData>
            </a:graphic>
          </wp:inline>
        </w:drawing>
      </w:r>
    </w:p>
    <w:p w:rsidR="00430480" w:rsidRDefault="00430480" w:rsidP="00430480">
      <w:pPr>
        <w:pStyle w:val="Kop1"/>
      </w:pPr>
      <w:r>
        <w:lastRenderedPageBreak/>
        <w:br/>
      </w:r>
      <w:r>
        <w:br/>
      </w:r>
      <w:r>
        <w:br/>
      </w:r>
      <w:r>
        <w:br/>
      </w:r>
      <w:r>
        <w:br/>
      </w:r>
      <w:bookmarkStart w:id="94" w:name="_Toc460490734"/>
      <w:r>
        <w:t>Conclusies</w:t>
      </w:r>
      <w:bookmarkEnd w:id="94"/>
      <w:r w:rsidR="00310DE6">
        <w:t xml:space="preserve"> </w:t>
      </w:r>
    </w:p>
    <w:p w:rsidR="00103855" w:rsidRDefault="00103855" w:rsidP="007E3F5B"/>
    <w:p w:rsidR="0060498F" w:rsidRDefault="0060498F" w:rsidP="0060498F">
      <w:pPr>
        <w:pStyle w:val="Lijstalinea"/>
        <w:numPr>
          <w:ilvl w:val="0"/>
          <w:numId w:val="18"/>
        </w:numPr>
      </w:pPr>
      <w:r>
        <w:t xml:space="preserve">Het Landje van Jonker vertoont tekenen van verdroging en vermesting. </w:t>
      </w:r>
      <w:r w:rsidR="001B2545">
        <w:t>De vegetatie laat vernatting zien na 1996 maar u</w:t>
      </w:r>
      <w:r>
        <w:t>it de informatie is geen duidelijke trend af te leiden</w:t>
      </w:r>
      <w:r w:rsidR="001B2545">
        <w:t xml:space="preserve"> van verslechtering na die ingreep</w:t>
      </w:r>
      <w:r>
        <w:t xml:space="preserve">. </w:t>
      </w:r>
    </w:p>
    <w:p w:rsidR="0060498F" w:rsidRDefault="0060498F" w:rsidP="0060498F">
      <w:pPr>
        <w:pStyle w:val="Lijstalinea"/>
        <w:ind w:left="360"/>
      </w:pPr>
    </w:p>
    <w:p w:rsidR="0060498F" w:rsidRDefault="0060498F" w:rsidP="0060498F">
      <w:pPr>
        <w:pStyle w:val="Lijstalinea"/>
        <w:numPr>
          <w:ilvl w:val="0"/>
          <w:numId w:val="18"/>
        </w:numPr>
      </w:pPr>
      <w:r>
        <w:t xml:space="preserve">Nadere analyse met Menyanthes van de grondwaterstandreeksen afkomstig uit het Landje van Jonker laten wel een effect zien van de ingrepen uit 2013. De maaiveldverlagingen die in de herfst van dat jaar zijn uitgevoerd resulteren in een lichte daling in de grondwaterstand. </w:t>
      </w:r>
    </w:p>
    <w:p w:rsidR="0060498F" w:rsidRDefault="0060498F" w:rsidP="0060498F">
      <w:pPr>
        <w:pStyle w:val="Lijstalinea"/>
        <w:ind w:left="360"/>
      </w:pPr>
    </w:p>
    <w:p w:rsidR="0060498F" w:rsidRDefault="0060498F" w:rsidP="0060498F">
      <w:pPr>
        <w:pStyle w:val="Lijstalinea"/>
        <w:numPr>
          <w:ilvl w:val="0"/>
          <w:numId w:val="18"/>
        </w:numPr>
      </w:pPr>
      <w:r>
        <w:t xml:space="preserve">Metingen in de grondwaterstand laten duidelijk een sprong in de grondwaterstand zien. De sprong wordt veroorzaakt door een kleischot dat in Noord-Zuid richting loopt. Het kleischot ligt dicht bij de oostgrens van het Landje van Jonker. Het Landje van Jonker ligt </w:t>
      </w:r>
      <w:r w:rsidR="001B2545">
        <w:t xml:space="preserve">grotendeels </w:t>
      </w:r>
      <w:r>
        <w:t xml:space="preserve">in het grondwatercompartiment A bovenstrooms van het kleischot waar sprake is van significante opstuwing van de grondwaterstand. </w:t>
      </w:r>
    </w:p>
    <w:p w:rsidR="0060498F" w:rsidRDefault="0060498F" w:rsidP="0060498F">
      <w:pPr>
        <w:pStyle w:val="Lijstalinea"/>
      </w:pPr>
    </w:p>
    <w:p w:rsidR="0060498F" w:rsidRDefault="0060498F" w:rsidP="0060498F">
      <w:pPr>
        <w:pStyle w:val="Lijstalinea"/>
        <w:numPr>
          <w:ilvl w:val="0"/>
          <w:numId w:val="18"/>
        </w:numPr>
      </w:pPr>
      <w:r>
        <w:t>Het Landje van Jonker is na de afgravingen in 2013 hoger komen te liggen dan de percelen aan de oost en zuidzijde. Omliggende sloten draineren het grondwatercompartiment A waar het Landje van Jonker in is gepositioneerd, of draineren het Landje van Jonker indirect door afvoer van grondwater aan de benedenstroomse zijde van het kleischot (grondwatercompartiment B).</w:t>
      </w:r>
    </w:p>
    <w:p w:rsidR="0060498F" w:rsidRDefault="0060498F" w:rsidP="0060498F">
      <w:pPr>
        <w:pStyle w:val="Lijstalinea"/>
      </w:pPr>
    </w:p>
    <w:p w:rsidR="0060498F" w:rsidRDefault="0060498F" w:rsidP="0060498F">
      <w:pPr>
        <w:pStyle w:val="Lijstalinea"/>
        <w:numPr>
          <w:ilvl w:val="0"/>
          <w:numId w:val="18"/>
        </w:numPr>
      </w:pPr>
      <w:r>
        <w:t xml:space="preserve">Diverse  maatregelen zijn geformuleerd die er op zijn gericht om de afvoer van grondwater uit het grondwatercompartiment A, waar het grootste deel van het Landje van Jonker in ligt, te verminderen, dan wel de ontwateringsbasis en grondwaterstand te verhogen. Tevens zijn maatregelen geformuleerd om de afvoer van grondwater uit het grondwatercompartiment B dichtbij en deels in het Landje van Jonker zelf te verminderen. Berekeningen met een grondwatermodel geven aan dat de grondwaterstand in het Landje van Jonker hierdoor significant zal toenemen. </w:t>
      </w:r>
    </w:p>
    <w:p w:rsidR="0060498F" w:rsidRDefault="0060498F" w:rsidP="0060498F">
      <w:pPr>
        <w:pStyle w:val="Lijstalinea"/>
      </w:pPr>
    </w:p>
    <w:p w:rsidR="0060498F" w:rsidRDefault="0060498F" w:rsidP="0060498F">
      <w:pPr>
        <w:pStyle w:val="Lijstalinea"/>
        <w:numPr>
          <w:ilvl w:val="0"/>
          <w:numId w:val="18"/>
        </w:numPr>
      </w:pPr>
      <w:r>
        <w:t>Door de maatregelen ontstaan er plassen op maaiveld. Risico’s voor extra overlast door muggen en knutten worden echter laag ingeschat.</w:t>
      </w:r>
    </w:p>
    <w:p w:rsidR="00103855" w:rsidRDefault="00103855" w:rsidP="00103855"/>
    <w:p w:rsidR="0060498F" w:rsidRDefault="0060498F">
      <w:pPr>
        <w:suppressAutoHyphens w:val="0"/>
        <w:spacing w:line="240" w:lineRule="auto"/>
      </w:pPr>
      <w:r>
        <w:br w:type="page"/>
      </w:r>
    </w:p>
    <w:p w:rsidR="00103855" w:rsidRDefault="00103855" w:rsidP="00103855"/>
    <w:p w:rsidR="00430480" w:rsidRDefault="00430480" w:rsidP="00430480">
      <w:pPr>
        <w:pStyle w:val="Kop1"/>
      </w:pPr>
      <w:r>
        <w:lastRenderedPageBreak/>
        <w:br/>
      </w:r>
      <w:r>
        <w:br/>
      </w:r>
      <w:r>
        <w:br/>
      </w:r>
      <w:r>
        <w:br/>
      </w:r>
      <w:r>
        <w:br/>
      </w:r>
      <w:bookmarkStart w:id="95" w:name="_Toc460490735"/>
      <w:r w:rsidR="00310DE6">
        <w:t>LITERATUUR</w:t>
      </w:r>
      <w:bookmarkEnd w:id="95"/>
    </w:p>
    <w:p w:rsidR="00A12071" w:rsidRDefault="00A12071" w:rsidP="00A12071">
      <w:pPr>
        <w:ind w:left="301"/>
      </w:pPr>
    </w:p>
    <w:p w:rsidR="00310DE6" w:rsidRPr="002F3D79" w:rsidRDefault="00310DE6" w:rsidP="00310DE6">
      <w:pPr>
        <w:numPr>
          <w:ilvl w:val="0"/>
          <w:numId w:val="15"/>
        </w:numPr>
      </w:pPr>
      <w:r w:rsidRPr="002F3D79">
        <w:t>KNNV, 2011. Natuurklanken: Het Wisselse Veen. Het behoud van een biezenlandje. KNNV afd. Epe - Heerde, nummer 3.</w:t>
      </w:r>
    </w:p>
    <w:p w:rsidR="00A12071" w:rsidRDefault="00A12071" w:rsidP="00A12071">
      <w:pPr>
        <w:ind w:left="301"/>
      </w:pPr>
    </w:p>
    <w:p w:rsidR="00310DE6" w:rsidRPr="002F3D79" w:rsidRDefault="00310DE6" w:rsidP="00310DE6">
      <w:pPr>
        <w:numPr>
          <w:ilvl w:val="0"/>
          <w:numId w:val="15"/>
        </w:numPr>
      </w:pPr>
      <w:r w:rsidRPr="002F3D79">
        <w:t>Van Mullekom, M., F. Smolders, E. Brouwer &amp; J.G.M. Roelofs, 2007. Onderzoek naar de kansen voor natuurontwikkeling in het Wisselse Veen. Eindrapportage 30 maart 2007. Rapportnummer: 2006.09d. B</w:t>
      </w:r>
      <w:r>
        <w:noBreakHyphen/>
      </w:r>
      <w:r w:rsidRPr="002F3D79">
        <w:t>WARE Research Centre, Nijmegen, 2007.</w:t>
      </w:r>
    </w:p>
    <w:p w:rsidR="00A12071" w:rsidRDefault="00A12071" w:rsidP="00A12071">
      <w:pPr>
        <w:ind w:left="301"/>
      </w:pPr>
    </w:p>
    <w:p w:rsidR="00310DE6" w:rsidRPr="002F3D79" w:rsidRDefault="00310DE6" w:rsidP="00310DE6">
      <w:pPr>
        <w:numPr>
          <w:ilvl w:val="0"/>
          <w:numId w:val="15"/>
        </w:numPr>
      </w:pPr>
      <w:r w:rsidRPr="002F3D79">
        <w:t>Oranjewoud, 2009, GGOR Studie cluster Noordoost</w:t>
      </w:r>
      <w:r>
        <w:t xml:space="preserve"> </w:t>
      </w:r>
      <w:r w:rsidRPr="002F3D79">
        <w:t>Waterschap Veluwe. Concept hoofdrapport juni 2009, revisie 06</w:t>
      </w:r>
      <w:r>
        <w:t>.</w:t>
      </w:r>
    </w:p>
    <w:p w:rsidR="00A12071" w:rsidRDefault="00A12071" w:rsidP="00A12071">
      <w:pPr>
        <w:ind w:left="301"/>
      </w:pPr>
    </w:p>
    <w:p w:rsidR="00310DE6" w:rsidRPr="002F3D79" w:rsidRDefault="00310DE6" w:rsidP="00310DE6">
      <w:pPr>
        <w:numPr>
          <w:ilvl w:val="0"/>
          <w:numId w:val="15"/>
        </w:numPr>
      </w:pPr>
      <w:r w:rsidRPr="002F3D79">
        <w:t>Roozen, T, A. Masselink, H. Kuipers &amp; J. van Groenendael, 1995. Natuurherstel in het Wisselse Veen en de rol van de bodemzaadvoorraad daarbij. De Levende Natuur 96 (5): 167-173.</w:t>
      </w:r>
    </w:p>
    <w:p w:rsidR="00A12071" w:rsidRDefault="00A12071" w:rsidP="00A12071">
      <w:pPr>
        <w:ind w:left="301"/>
      </w:pPr>
    </w:p>
    <w:p w:rsidR="00310DE6" w:rsidRPr="002F3D79" w:rsidRDefault="00310DE6" w:rsidP="00310DE6">
      <w:pPr>
        <w:numPr>
          <w:ilvl w:val="0"/>
          <w:numId w:val="15"/>
        </w:numPr>
      </w:pPr>
      <w:r w:rsidRPr="002F3D79">
        <w:t>Jansen, A., K. Hanhart, G. Maljaars, J. Vrielink, 2013. Aanvullend bodemonderzoek plagdiepte landgoed Tongeren. Projectnummer: 1306 in opdracht van Bosgroep Midden Nederland</w:t>
      </w:r>
      <w:r>
        <w:t>.</w:t>
      </w:r>
    </w:p>
    <w:p w:rsidR="00A12071" w:rsidRDefault="00A12071" w:rsidP="00A12071">
      <w:pPr>
        <w:ind w:left="301"/>
      </w:pPr>
    </w:p>
    <w:p w:rsidR="00310DE6" w:rsidRPr="002F3D79" w:rsidRDefault="00310DE6" w:rsidP="00310DE6">
      <w:pPr>
        <w:numPr>
          <w:ilvl w:val="0"/>
          <w:numId w:val="15"/>
        </w:numPr>
      </w:pPr>
      <w:r w:rsidRPr="002F3D79">
        <w:t>Hanhart, K., 2014. Vaststellen maatregelen om het effect van de uitbreiding van de infiltratie Epe op</w:t>
      </w:r>
      <w:r w:rsidR="00F44E47">
        <w:t xml:space="preserve"> </w:t>
      </w:r>
      <w:r w:rsidRPr="002F3D79">
        <w:t>landbouwpercelen in landgoederen Tongeren en Westraven te mitigeren. Projectnummer: 1238 in opdracht van Vitens</w:t>
      </w:r>
      <w:r>
        <w:t>.</w:t>
      </w:r>
    </w:p>
    <w:p w:rsidR="00A12071" w:rsidRDefault="00A12071" w:rsidP="00A12071">
      <w:pPr>
        <w:ind w:left="301"/>
      </w:pPr>
    </w:p>
    <w:p w:rsidR="00310DE6" w:rsidRDefault="00310DE6" w:rsidP="00310DE6">
      <w:pPr>
        <w:numPr>
          <w:ilvl w:val="0"/>
          <w:numId w:val="15"/>
        </w:numPr>
      </w:pPr>
      <w:r w:rsidRPr="002F3D79">
        <w:t>Witte, J.P.M., R.P. Bartholomeus, D.G. Cirkel, E. Doomernik, Y. Fujita, J. Runhaar, 2014. Manual and description of ESTAR version 01, KWR 2014.054, Nieuwegein.</w:t>
      </w:r>
    </w:p>
    <w:p w:rsidR="00A12071" w:rsidRDefault="00A12071" w:rsidP="00A12071">
      <w:pPr>
        <w:ind w:left="301"/>
      </w:pPr>
    </w:p>
    <w:p w:rsidR="004B030C" w:rsidRDefault="004B030C" w:rsidP="004B030C">
      <w:pPr>
        <w:numPr>
          <w:ilvl w:val="0"/>
          <w:numId w:val="15"/>
        </w:numPr>
      </w:pPr>
      <w:r>
        <w:t>Broer, J. &amp; R. Pannekoek, 1982. Het Wisselse veen, KNNV Natuurklanken Epe-Heerde.</w:t>
      </w:r>
    </w:p>
    <w:p w:rsidR="00DE6ED4" w:rsidRDefault="00DE6ED4" w:rsidP="00DE6ED4">
      <w:pPr>
        <w:pStyle w:val="Lijstalinea"/>
      </w:pPr>
    </w:p>
    <w:p w:rsidR="00DE6ED4" w:rsidRDefault="00DE6ED4" w:rsidP="00DE6ED4">
      <w:pPr>
        <w:numPr>
          <w:ilvl w:val="0"/>
          <w:numId w:val="15"/>
        </w:numPr>
      </w:pPr>
      <w:r w:rsidRPr="00DE6ED4">
        <w:t>Runhaar, H., M.H. Jalink, H. Hunneman, J.P.M. Witte &amp; S.M. Hennekens 2009. Ecologische</w:t>
      </w:r>
      <w:r>
        <w:t xml:space="preserve"> </w:t>
      </w:r>
      <w:r w:rsidRPr="00DE6ED4">
        <w:t>vereisten habitattypen. KWR 09-018, 45 pp.</w:t>
      </w:r>
    </w:p>
    <w:p w:rsidR="00DE6ED4" w:rsidRPr="00DE6ED4" w:rsidRDefault="00DE6ED4" w:rsidP="00DE6ED4">
      <w:pPr>
        <w:ind w:left="301"/>
      </w:pPr>
    </w:p>
    <w:p w:rsidR="00DE6ED4" w:rsidRDefault="00DE6ED4" w:rsidP="00DE6ED4">
      <w:pPr>
        <w:numPr>
          <w:ilvl w:val="0"/>
          <w:numId w:val="15"/>
        </w:numPr>
      </w:pPr>
      <w:r w:rsidRPr="00DE6ED4">
        <w:t>Schaminée, J.H.J., E.J. Weeda &amp; V. Westhoff 1995. De Vegetatie van Nederland deel 2. Wateren,</w:t>
      </w:r>
      <w:r>
        <w:t xml:space="preserve"> </w:t>
      </w:r>
      <w:r w:rsidRPr="00DE6ED4">
        <w:t>moerassen en natte heiden. Opulus press, Uppsala/Leiden.</w:t>
      </w:r>
    </w:p>
    <w:p w:rsidR="00DE6ED4" w:rsidRDefault="00DE6ED4" w:rsidP="00DE6ED4">
      <w:pPr>
        <w:pStyle w:val="Lijstalinea"/>
      </w:pPr>
    </w:p>
    <w:p w:rsidR="00DE6ED4" w:rsidRDefault="00DE6ED4" w:rsidP="00DE6ED4">
      <w:pPr>
        <w:pStyle w:val="Lijstalinea"/>
      </w:pPr>
    </w:p>
    <w:p w:rsidR="00DE6ED4" w:rsidRDefault="00DE6ED4" w:rsidP="00DE6ED4">
      <w:pPr>
        <w:ind w:left="301"/>
      </w:pPr>
    </w:p>
    <w:p w:rsidR="0060498F" w:rsidRDefault="0060498F">
      <w:pPr>
        <w:suppressAutoHyphens w:val="0"/>
        <w:spacing w:line="240" w:lineRule="auto"/>
      </w:pPr>
      <w:r>
        <w:br w:type="page"/>
      </w:r>
    </w:p>
    <w:p w:rsidR="00310DE6" w:rsidRDefault="00310DE6" w:rsidP="007E3F5B"/>
    <w:p w:rsidR="00310DE6" w:rsidRDefault="00310DE6" w:rsidP="00310DE6">
      <w:pPr>
        <w:pStyle w:val="Kop1"/>
      </w:pPr>
      <w:r>
        <w:lastRenderedPageBreak/>
        <w:br/>
      </w:r>
      <w:r>
        <w:br/>
      </w:r>
      <w:r>
        <w:br/>
      </w:r>
      <w:r>
        <w:br/>
      </w:r>
      <w:r>
        <w:br/>
      </w:r>
      <w:bookmarkStart w:id="96" w:name="_Toc460490736"/>
      <w:r>
        <w:t>Bijlagen</w:t>
      </w:r>
      <w:bookmarkEnd w:id="96"/>
    </w:p>
    <w:p w:rsidR="00310DE6" w:rsidRDefault="00310DE6" w:rsidP="007E3F5B"/>
    <w:p w:rsidR="00AA2A0F" w:rsidRDefault="00A82FA5" w:rsidP="00AA2A0F">
      <w:pPr>
        <w:pStyle w:val="Bijschrift"/>
      </w:pPr>
      <w:r>
        <w:t>Bijlage I</w:t>
      </w:r>
      <w:r w:rsidR="00AA2A0F">
        <w:tab/>
      </w:r>
      <w:r w:rsidR="0001365A">
        <w:t>Plantens</w:t>
      </w:r>
      <w:r>
        <w:t xml:space="preserve">oorten </w:t>
      </w:r>
      <w:r w:rsidR="0001365A">
        <w:t xml:space="preserve">aangetroffen </w:t>
      </w:r>
      <w:r>
        <w:t xml:space="preserve">in vegetatie opnamen </w:t>
      </w:r>
      <w:r w:rsidR="0001365A">
        <w:t xml:space="preserve">(2001 t/m 2015) </w:t>
      </w:r>
      <w:r>
        <w:t>en streeplijst</w:t>
      </w:r>
      <w:r w:rsidR="003A2CD5">
        <w:t>en</w:t>
      </w:r>
      <w:r>
        <w:t xml:space="preserve"> </w:t>
      </w:r>
      <w:r w:rsidR="003A2CD5">
        <w:t xml:space="preserve">(2014, </w:t>
      </w:r>
      <w:r>
        <w:t>2015</w:t>
      </w:r>
      <w:r w:rsidR="003A2CD5">
        <w:t>)</w:t>
      </w:r>
    </w:p>
    <w:tbl>
      <w:tblPr>
        <w:tblW w:w="0" w:type="auto"/>
        <w:tblCellMar>
          <w:left w:w="70" w:type="dxa"/>
          <w:right w:w="70" w:type="dxa"/>
        </w:tblCellMar>
        <w:tblLook w:val="04A0"/>
      </w:tblPr>
      <w:tblGrid>
        <w:gridCol w:w="602"/>
        <w:gridCol w:w="4822"/>
        <w:gridCol w:w="937"/>
        <w:gridCol w:w="686"/>
        <w:gridCol w:w="686"/>
        <w:gridCol w:w="146"/>
        <w:gridCol w:w="146"/>
        <w:gridCol w:w="146"/>
      </w:tblGrid>
      <w:tr w:rsidR="00AA2A0F" w:rsidTr="00AA2A0F">
        <w:trPr>
          <w:trHeight w:val="240"/>
        </w:trPr>
        <w:tc>
          <w:tcPr>
            <w:tcW w:w="0" w:type="auto"/>
            <w:tcBorders>
              <w:top w:val="nil"/>
              <w:left w:val="nil"/>
              <w:bottom w:val="nil"/>
              <w:right w:val="nil"/>
            </w:tcBorders>
            <w:shd w:val="clear" w:color="auto" w:fill="auto"/>
            <w:noWrap/>
            <w:vAlign w:val="bottom"/>
            <w:hideMark/>
          </w:tcPr>
          <w:p w:rsidR="00AA2A0F" w:rsidRDefault="00AA2A0F">
            <w:pPr>
              <w:rPr>
                <w:rFonts w:cs="Segoe UI"/>
                <w:b/>
                <w:bCs/>
                <w:color w:val="000000"/>
                <w:szCs w:val="18"/>
              </w:rPr>
            </w:pPr>
          </w:p>
        </w:tc>
        <w:tc>
          <w:tcPr>
            <w:tcW w:w="0" w:type="auto"/>
            <w:gridSpan w:val="4"/>
            <w:tcBorders>
              <w:top w:val="nil"/>
              <w:left w:val="nil"/>
              <w:bottom w:val="nil"/>
              <w:right w:val="nil"/>
            </w:tcBorders>
            <w:shd w:val="clear" w:color="auto" w:fill="auto"/>
            <w:noWrap/>
            <w:vAlign w:val="bottom"/>
            <w:hideMark/>
          </w:tcPr>
          <w:p w:rsidR="00AA2A0F" w:rsidRDefault="00AA2A0F">
            <w:pPr>
              <w:rPr>
                <w:rFonts w:cs="Segoe UI"/>
                <w:b/>
                <w:bCs/>
                <w:color w:val="000000"/>
                <w:szCs w:val="18"/>
              </w:rPr>
            </w:pPr>
          </w:p>
        </w:tc>
        <w:tc>
          <w:tcPr>
            <w:tcW w:w="0" w:type="auto"/>
            <w:tcBorders>
              <w:top w:val="nil"/>
              <w:left w:val="nil"/>
              <w:bottom w:val="nil"/>
              <w:right w:val="nil"/>
            </w:tcBorders>
            <w:shd w:val="clear" w:color="auto" w:fill="auto"/>
            <w:noWrap/>
            <w:vAlign w:val="bottom"/>
            <w:hideMark/>
          </w:tcPr>
          <w:p w:rsidR="00AA2A0F" w:rsidRDefault="00AA2A0F">
            <w:pPr>
              <w:jc w:val="center"/>
              <w:rPr>
                <w:rFonts w:cs="Segoe UI"/>
                <w:b/>
                <w:bCs/>
                <w:color w:val="000000"/>
                <w:szCs w:val="18"/>
              </w:rPr>
            </w:pPr>
          </w:p>
        </w:tc>
        <w:tc>
          <w:tcPr>
            <w:tcW w:w="0" w:type="auto"/>
            <w:tcBorders>
              <w:top w:val="nil"/>
              <w:left w:val="nil"/>
              <w:bottom w:val="nil"/>
              <w:right w:val="nil"/>
            </w:tcBorders>
            <w:shd w:val="clear" w:color="auto" w:fill="auto"/>
            <w:noWrap/>
            <w:vAlign w:val="bottom"/>
            <w:hideMark/>
          </w:tcPr>
          <w:p w:rsidR="00AA2A0F" w:rsidRDefault="00AA2A0F">
            <w:pPr>
              <w:jc w:val="center"/>
              <w:rPr>
                <w:rFonts w:cs="Segoe UI"/>
                <w:b/>
                <w:bCs/>
                <w:color w:val="000000"/>
                <w:szCs w:val="18"/>
              </w:rPr>
            </w:pPr>
          </w:p>
        </w:tc>
        <w:tc>
          <w:tcPr>
            <w:tcW w:w="0" w:type="auto"/>
            <w:tcBorders>
              <w:top w:val="nil"/>
              <w:left w:val="nil"/>
              <w:bottom w:val="nil"/>
              <w:right w:val="nil"/>
            </w:tcBorders>
            <w:shd w:val="clear" w:color="auto" w:fill="auto"/>
            <w:noWrap/>
            <w:vAlign w:val="bottom"/>
            <w:hideMark/>
          </w:tcPr>
          <w:p w:rsidR="00AA2A0F" w:rsidRDefault="00AA2A0F">
            <w:pPr>
              <w:jc w:val="center"/>
              <w:rPr>
                <w:rFonts w:cs="Segoe UI"/>
                <w:b/>
                <w:bCs/>
                <w:color w:val="000000"/>
                <w:szCs w:val="18"/>
              </w:rP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blHeader/>
        </w:trPr>
        <w:tc>
          <w:tcPr>
            <w:tcW w:w="0" w:type="auto"/>
            <w:tcBorders>
              <w:top w:val="single" w:sz="8" w:space="0" w:color="005D76"/>
              <w:bottom w:val="single" w:sz="8" w:space="0" w:color="005D76"/>
            </w:tcBorders>
            <w:shd w:val="clear" w:color="auto" w:fill="auto"/>
            <w:tcMar>
              <w:top w:w="79" w:type="dxa"/>
              <w:left w:w="0" w:type="dxa"/>
            </w:tcMar>
            <w:vAlign w:val="bottom"/>
          </w:tcPr>
          <w:p w:rsidR="00AA2A0F" w:rsidRPr="00FF71D9" w:rsidRDefault="00AA2A0F" w:rsidP="003F06C9">
            <w:pPr>
              <w:pStyle w:val="Tabeltekst"/>
              <w:rPr>
                <w:b/>
              </w:rPr>
            </w:pPr>
            <w:r>
              <w:rPr>
                <w:b/>
              </w:rPr>
              <w:t>BNNR</w:t>
            </w:r>
          </w:p>
        </w:tc>
        <w:tc>
          <w:tcPr>
            <w:tcW w:w="0" w:type="auto"/>
            <w:tcBorders>
              <w:top w:val="single" w:sz="8" w:space="0" w:color="005D76"/>
              <w:bottom w:val="single" w:sz="8" w:space="0" w:color="005D76"/>
            </w:tcBorders>
            <w:shd w:val="clear" w:color="auto" w:fill="auto"/>
            <w:tcMar>
              <w:top w:w="79" w:type="dxa"/>
            </w:tcMar>
            <w:vAlign w:val="bottom"/>
          </w:tcPr>
          <w:p w:rsidR="00AA2A0F" w:rsidRPr="00FF71D9" w:rsidRDefault="00AA2A0F" w:rsidP="00A82FA5">
            <w:pPr>
              <w:pStyle w:val="Tabeltekst"/>
              <w:rPr>
                <w:b/>
              </w:rPr>
            </w:pPr>
            <w:r>
              <w:rPr>
                <w:b/>
              </w:rPr>
              <w:t>Soortnaam</w:t>
            </w:r>
          </w:p>
        </w:tc>
        <w:tc>
          <w:tcPr>
            <w:tcW w:w="0" w:type="auto"/>
            <w:tcBorders>
              <w:top w:val="single" w:sz="8" w:space="0" w:color="005D76"/>
              <w:bottom w:val="single" w:sz="8" w:space="0" w:color="005D76"/>
            </w:tcBorders>
            <w:shd w:val="clear" w:color="auto" w:fill="auto"/>
            <w:tcMar>
              <w:top w:w="79" w:type="dxa"/>
            </w:tcMar>
            <w:vAlign w:val="bottom"/>
          </w:tcPr>
          <w:p w:rsidR="00AA2A0F" w:rsidRPr="00FF71D9" w:rsidRDefault="00AA2A0F" w:rsidP="003F06C9">
            <w:pPr>
              <w:pStyle w:val="Tabeltekst"/>
              <w:jc w:val="center"/>
              <w:rPr>
                <w:b/>
              </w:rPr>
            </w:pPr>
            <w:r>
              <w:rPr>
                <w:b/>
              </w:rPr>
              <w:t>Opname</w:t>
            </w:r>
          </w:p>
        </w:tc>
        <w:tc>
          <w:tcPr>
            <w:tcW w:w="0" w:type="auto"/>
            <w:tcBorders>
              <w:top w:val="single" w:sz="8" w:space="0" w:color="005D76"/>
              <w:bottom w:val="single" w:sz="8" w:space="0" w:color="005D76"/>
            </w:tcBorders>
            <w:shd w:val="clear" w:color="auto" w:fill="auto"/>
            <w:tcMar>
              <w:top w:w="79" w:type="dxa"/>
            </w:tcMar>
            <w:vAlign w:val="bottom"/>
          </w:tcPr>
          <w:p w:rsidR="00AA2A0F" w:rsidRPr="00FF71D9" w:rsidRDefault="00AA2A0F" w:rsidP="003F06C9">
            <w:pPr>
              <w:pStyle w:val="Tabeltekst"/>
              <w:jc w:val="center"/>
              <w:rPr>
                <w:b/>
              </w:rPr>
            </w:pPr>
            <w:r>
              <w:rPr>
                <w:b/>
              </w:rPr>
              <w:t>2014</w:t>
            </w:r>
          </w:p>
        </w:tc>
        <w:tc>
          <w:tcPr>
            <w:tcW w:w="0" w:type="auto"/>
            <w:tcBorders>
              <w:top w:val="single" w:sz="8" w:space="0" w:color="005D76"/>
              <w:bottom w:val="single" w:sz="8" w:space="0" w:color="005D76"/>
            </w:tcBorders>
            <w:vAlign w:val="bottom"/>
          </w:tcPr>
          <w:p w:rsidR="00AA2A0F" w:rsidRPr="00FF71D9" w:rsidRDefault="00AA2A0F" w:rsidP="00AA2A0F">
            <w:pPr>
              <w:pStyle w:val="Tabeltekst"/>
              <w:jc w:val="center"/>
              <w:rPr>
                <w:b/>
              </w:rPr>
            </w:pPr>
            <w:r>
              <w:rPr>
                <w:b/>
              </w:rPr>
              <w:t>2015</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11</w:t>
            </w:r>
          </w:p>
        </w:tc>
        <w:tc>
          <w:tcPr>
            <w:tcW w:w="0" w:type="auto"/>
            <w:shd w:val="clear" w:color="auto" w:fill="auto"/>
            <w:vAlign w:val="bottom"/>
          </w:tcPr>
          <w:p w:rsidR="00AA2A0F" w:rsidRPr="00AA2A0F" w:rsidRDefault="00AA2A0F" w:rsidP="00AA2A0F">
            <w:pPr>
              <w:pStyle w:val="Tabeltekst"/>
            </w:pPr>
            <w:r w:rsidRPr="00AA2A0F">
              <w:t>Aegepodium podagraria (Zevenblad)</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1544</w:t>
            </w:r>
          </w:p>
        </w:tc>
        <w:tc>
          <w:tcPr>
            <w:tcW w:w="0" w:type="auto"/>
            <w:shd w:val="clear" w:color="auto" w:fill="auto"/>
            <w:vAlign w:val="bottom"/>
          </w:tcPr>
          <w:p w:rsidR="00AA2A0F" w:rsidRPr="00AA2A0F" w:rsidRDefault="00AA2A0F" w:rsidP="00AA2A0F">
            <w:pPr>
              <w:pStyle w:val="Tabeltekst"/>
            </w:pPr>
            <w:r w:rsidRPr="00AA2A0F">
              <w:t>Agrostis canina (Moerasstruisgras)</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19</w:t>
            </w:r>
          </w:p>
        </w:tc>
        <w:tc>
          <w:tcPr>
            <w:tcW w:w="0" w:type="auto"/>
            <w:shd w:val="clear" w:color="auto" w:fill="auto"/>
            <w:vAlign w:val="bottom"/>
          </w:tcPr>
          <w:p w:rsidR="00AA2A0F" w:rsidRPr="00AA2A0F" w:rsidRDefault="00AA2A0F" w:rsidP="00AA2A0F">
            <w:pPr>
              <w:pStyle w:val="Tabeltekst"/>
            </w:pPr>
            <w:r w:rsidRPr="00AA2A0F">
              <w:t>Agrostis capillaris (Gewoon struisgras)</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36</w:t>
            </w:r>
          </w:p>
        </w:tc>
        <w:tc>
          <w:tcPr>
            <w:tcW w:w="0" w:type="auto"/>
            <w:shd w:val="clear" w:color="auto" w:fill="auto"/>
            <w:vAlign w:val="bottom"/>
          </w:tcPr>
          <w:p w:rsidR="00AA2A0F" w:rsidRPr="00AA2A0F" w:rsidRDefault="00AA2A0F" w:rsidP="00AA2A0F">
            <w:pPr>
              <w:pStyle w:val="Tabeltekst"/>
            </w:pPr>
            <w:r w:rsidRPr="00AA2A0F">
              <w:t>Alnus glutinosa (Zwarte els)</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40</w:t>
            </w:r>
          </w:p>
        </w:tc>
        <w:tc>
          <w:tcPr>
            <w:tcW w:w="0" w:type="auto"/>
            <w:shd w:val="clear" w:color="auto" w:fill="auto"/>
            <w:vAlign w:val="bottom"/>
          </w:tcPr>
          <w:p w:rsidR="00AA2A0F" w:rsidRPr="00AA2A0F" w:rsidRDefault="00AA2A0F" w:rsidP="00AA2A0F">
            <w:pPr>
              <w:pStyle w:val="Tabeltekst"/>
            </w:pPr>
            <w:r w:rsidRPr="00AA2A0F">
              <w:t>Alopecurus geniculatus (Geknikte vossenstaart)</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1852</w:t>
            </w:r>
          </w:p>
        </w:tc>
        <w:tc>
          <w:tcPr>
            <w:tcW w:w="0" w:type="auto"/>
            <w:shd w:val="clear" w:color="auto" w:fill="auto"/>
            <w:vAlign w:val="bottom"/>
          </w:tcPr>
          <w:p w:rsidR="00AA2A0F" w:rsidRPr="00AA2A0F" w:rsidRDefault="00AA2A0F" w:rsidP="00AA2A0F">
            <w:pPr>
              <w:pStyle w:val="Tabeltekst"/>
            </w:pPr>
            <w:r w:rsidRPr="00AA2A0F">
              <w:t>Amelanchier lamarckii (Amerikaans krentenboompje)</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60</w:t>
            </w:r>
          </w:p>
        </w:tc>
        <w:tc>
          <w:tcPr>
            <w:tcW w:w="0" w:type="auto"/>
            <w:shd w:val="clear" w:color="auto" w:fill="auto"/>
            <w:vAlign w:val="bottom"/>
          </w:tcPr>
          <w:p w:rsidR="00AA2A0F" w:rsidRPr="00AA2A0F" w:rsidRDefault="00AA2A0F" w:rsidP="00AA2A0F">
            <w:pPr>
              <w:pStyle w:val="Tabeltekst"/>
            </w:pPr>
            <w:r w:rsidRPr="00AA2A0F">
              <w:t>Angelica sylvestris (Gewone engelwortel)</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66</w:t>
            </w:r>
          </w:p>
        </w:tc>
        <w:tc>
          <w:tcPr>
            <w:tcW w:w="0" w:type="auto"/>
            <w:shd w:val="clear" w:color="auto" w:fill="auto"/>
            <w:vAlign w:val="bottom"/>
          </w:tcPr>
          <w:p w:rsidR="00AA2A0F" w:rsidRPr="00AA2A0F" w:rsidRDefault="00AA2A0F" w:rsidP="00AA2A0F">
            <w:pPr>
              <w:pStyle w:val="Tabeltekst"/>
            </w:pPr>
            <w:r w:rsidRPr="00AA2A0F">
              <w:t>Anthoxanthum odoratum (Gewoon reukgras)</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2544</w:t>
            </w:r>
          </w:p>
        </w:tc>
        <w:tc>
          <w:tcPr>
            <w:tcW w:w="0" w:type="auto"/>
            <w:shd w:val="clear" w:color="auto" w:fill="auto"/>
            <w:vAlign w:val="bottom"/>
          </w:tcPr>
          <w:p w:rsidR="00AA2A0F" w:rsidRPr="00AA2A0F" w:rsidRDefault="00AA2A0F" w:rsidP="00AA2A0F">
            <w:pPr>
              <w:pStyle w:val="Tabeltekst"/>
            </w:pPr>
            <w:r w:rsidRPr="00AA2A0F">
              <w:t>Aulacomnium palustre (Roodviltmos)</w:t>
            </w:r>
          </w:p>
        </w:tc>
        <w:tc>
          <w:tcPr>
            <w:tcW w:w="0" w:type="auto"/>
            <w:shd w:val="clear" w:color="auto" w:fill="auto"/>
            <w:vAlign w:val="bottom"/>
          </w:tcPr>
          <w:p w:rsidR="00AA2A0F" w:rsidRPr="00AA2A0F" w:rsidRDefault="00AA2A0F" w:rsidP="00A82FA5">
            <w:pPr>
              <w:pStyle w:val="Tabeltekst"/>
              <w:jc w:val="center"/>
            </w:pPr>
            <w:r w:rsidRPr="00AA2A0F">
              <w:t>x (mos)</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1215</w:t>
            </w:r>
          </w:p>
        </w:tc>
        <w:tc>
          <w:tcPr>
            <w:tcW w:w="0" w:type="auto"/>
            <w:shd w:val="clear" w:color="auto" w:fill="auto"/>
            <w:vAlign w:val="bottom"/>
          </w:tcPr>
          <w:p w:rsidR="00AA2A0F" w:rsidRPr="00AA2A0F" w:rsidRDefault="00AA2A0F" w:rsidP="00AA2A0F">
            <w:pPr>
              <w:pStyle w:val="Tabeltekst"/>
            </w:pPr>
            <w:r w:rsidRPr="00AA2A0F">
              <w:t>Berula erectra (Kleine watereppe)</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140</w:t>
            </w:r>
          </w:p>
        </w:tc>
        <w:tc>
          <w:tcPr>
            <w:tcW w:w="0" w:type="auto"/>
            <w:shd w:val="clear" w:color="auto" w:fill="auto"/>
            <w:vAlign w:val="bottom"/>
          </w:tcPr>
          <w:p w:rsidR="00AA2A0F" w:rsidRPr="00AA2A0F" w:rsidRDefault="00AA2A0F" w:rsidP="00AA2A0F">
            <w:pPr>
              <w:pStyle w:val="Tabeltekst"/>
            </w:pPr>
            <w:r w:rsidRPr="00AA2A0F">
              <w:t>Betula pendula (Ruwe berk)</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82FA5" w:rsidP="00AA2A0F">
            <w:pPr>
              <w:pStyle w:val="Tabeltekst"/>
            </w:pPr>
            <w:r>
              <w:t xml:space="preserve"> </w:t>
            </w:r>
            <w:r w:rsidR="00AA2A0F" w:rsidRPr="00AA2A0F">
              <w:t>139</w:t>
            </w:r>
          </w:p>
        </w:tc>
        <w:tc>
          <w:tcPr>
            <w:tcW w:w="0" w:type="auto"/>
            <w:shd w:val="clear" w:color="auto" w:fill="auto"/>
            <w:vAlign w:val="bottom"/>
          </w:tcPr>
          <w:p w:rsidR="00AA2A0F" w:rsidRPr="00AA2A0F" w:rsidRDefault="00AA2A0F" w:rsidP="00AA2A0F">
            <w:pPr>
              <w:pStyle w:val="Tabeltekst"/>
            </w:pPr>
            <w:r w:rsidRPr="00AA2A0F">
              <w:t>Betula pubescens (Zachte berk)</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2567</w:t>
            </w:r>
          </w:p>
        </w:tc>
        <w:tc>
          <w:tcPr>
            <w:tcW w:w="0" w:type="auto"/>
            <w:shd w:val="clear" w:color="auto" w:fill="auto"/>
            <w:vAlign w:val="bottom"/>
          </w:tcPr>
          <w:p w:rsidR="00AA2A0F" w:rsidRPr="00AA2A0F" w:rsidRDefault="00AA2A0F" w:rsidP="00AA2A0F">
            <w:pPr>
              <w:pStyle w:val="Tabeltekst"/>
            </w:pPr>
            <w:r w:rsidRPr="00AA2A0F">
              <w:t>Brachythecium rutabulum (Gewoon dikkopmos)</w:t>
            </w:r>
          </w:p>
        </w:tc>
        <w:tc>
          <w:tcPr>
            <w:tcW w:w="0" w:type="auto"/>
            <w:shd w:val="clear" w:color="auto" w:fill="auto"/>
            <w:vAlign w:val="bottom"/>
          </w:tcPr>
          <w:p w:rsidR="00AA2A0F" w:rsidRPr="00AA2A0F" w:rsidRDefault="00AA2A0F" w:rsidP="00A82FA5">
            <w:pPr>
              <w:pStyle w:val="Tabeltekst"/>
              <w:jc w:val="center"/>
            </w:pPr>
            <w:r w:rsidRPr="00AA2A0F">
              <w:t>x (mos)</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174</w:t>
            </w:r>
          </w:p>
        </w:tc>
        <w:tc>
          <w:tcPr>
            <w:tcW w:w="0" w:type="auto"/>
            <w:shd w:val="clear" w:color="auto" w:fill="auto"/>
            <w:vAlign w:val="bottom"/>
          </w:tcPr>
          <w:p w:rsidR="00AA2A0F" w:rsidRPr="00AA2A0F" w:rsidRDefault="00AA2A0F" w:rsidP="00AA2A0F">
            <w:pPr>
              <w:pStyle w:val="Tabeltekst"/>
            </w:pPr>
            <w:r w:rsidRPr="00AA2A0F">
              <w:t>Calamagrostis epigejos (Duinriet)</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2619</w:t>
            </w:r>
          </w:p>
        </w:tc>
        <w:tc>
          <w:tcPr>
            <w:tcW w:w="0" w:type="auto"/>
            <w:shd w:val="clear" w:color="auto" w:fill="auto"/>
            <w:vAlign w:val="bottom"/>
          </w:tcPr>
          <w:p w:rsidR="00AA2A0F" w:rsidRPr="00AA2A0F" w:rsidRDefault="00AA2A0F" w:rsidP="00AA2A0F">
            <w:pPr>
              <w:pStyle w:val="Tabeltekst"/>
            </w:pPr>
            <w:r w:rsidRPr="00AA2A0F">
              <w:t>Calliergon cordifolium (Hartbladig puntmos)</w:t>
            </w:r>
          </w:p>
        </w:tc>
        <w:tc>
          <w:tcPr>
            <w:tcW w:w="0" w:type="auto"/>
            <w:shd w:val="clear" w:color="auto" w:fill="auto"/>
            <w:vAlign w:val="bottom"/>
          </w:tcPr>
          <w:p w:rsidR="00AA2A0F" w:rsidRPr="00AA2A0F" w:rsidRDefault="00AA2A0F" w:rsidP="00A82FA5">
            <w:pPr>
              <w:pStyle w:val="Tabeltekst"/>
              <w:jc w:val="center"/>
            </w:pPr>
            <w:r w:rsidRPr="00AA2A0F">
              <w:t>x (mos)</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2620</w:t>
            </w:r>
          </w:p>
        </w:tc>
        <w:tc>
          <w:tcPr>
            <w:tcW w:w="0" w:type="auto"/>
            <w:shd w:val="clear" w:color="auto" w:fill="auto"/>
            <w:vAlign w:val="bottom"/>
          </w:tcPr>
          <w:p w:rsidR="00AA2A0F" w:rsidRPr="00AA2A0F" w:rsidRDefault="00AA2A0F" w:rsidP="00AA2A0F">
            <w:pPr>
              <w:pStyle w:val="Tabeltekst"/>
            </w:pPr>
            <w:r w:rsidRPr="00AA2A0F">
              <w:t>Calliergonella cuspidata (Gewoon puntmos)</w:t>
            </w:r>
          </w:p>
        </w:tc>
        <w:tc>
          <w:tcPr>
            <w:tcW w:w="0" w:type="auto"/>
            <w:shd w:val="clear" w:color="auto" w:fill="auto"/>
            <w:vAlign w:val="bottom"/>
          </w:tcPr>
          <w:p w:rsidR="00AA2A0F" w:rsidRPr="00AA2A0F" w:rsidRDefault="00AA2A0F" w:rsidP="00A82FA5">
            <w:pPr>
              <w:pStyle w:val="Tabeltekst"/>
              <w:jc w:val="center"/>
            </w:pPr>
            <w:r w:rsidRPr="00AA2A0F">
              <w:t>x (mos)</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184</w:t>
            </w:r>
          </w:p>
        </w:tc>
        <w:tc>
          <w:tcPr>
            <w:tcW w:w="0" w:type="auto"/>
            <w:shd w:val="clear" w:color="auto" w:fill="auto"/>
            <w:vAlign w:val="bottom"/>
          </w:tcPr>
          <w:p w:rsidR="00AA2A0F" w:rsidRPr="00AA2A0F" w:rsidRDefault="00AA2A0F" w:rsidP="00AA2A0F">
            <w:pPr>
              <w:pStyle w:val="Tabeltekst"/>
            </w:pPr>
            <w:r w:rsidRPr="00AA2A0F">
              <w:t>Callitriche platycarpa (Gewoon sterrekroos)</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186</w:t>
            </w:r>
          </w:p>
        </w:tc>
        <w:tc>
          <w:tcPr>
            <w:tcW w:w="0" w:type="auto"/>
            <w:shd w:val="clear" w:color="auto" w:fill="auto"/>
            <w:vAlign w:val="bottom"/>
          </w:tcPr>
          <w:p w:rsidR="00AA2A0F" w:rsidRPr="00AA2A0F" w:rsidRDefault="00AA2A0F" w:rsidP="00AA2A0F">
            <w:pPr>
              <w:pStyle w:val="Tabeltekst"/>
            </w:pPr>
            <w:r w:rsidRPr="00AA2A0F">
              <w:t>Calluna vulgaris (Struikhei)</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200</w:t>
            </w:r>
          </w:p>
        </w:tc>
        <w:tc>
          <w:tcPr>
            <w:tcW w:w="0" w:type="auto"/>
            <w:shd w:val="clear" w:color="auto" w:fill="auto"/>
            <w:vAlign w:val="bottom"/>
          </w:tcPr>
          <w:p w:rsidR="00AA2A0F" w:rsidRPr="00AA2A0F" w:rsidRDefault="00AA2A0F" w:rsidP="00AA2A0F">
            <w:pPr>
              <w:pStyle w:val="Tabeltekst"/>
            </w:pPr>
            <w:r w:rsidRPr="00AA2A0F">
              <w:t>Capsella bursa-pastoris (Herderstasje)</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205</w:t>
            </w:r>
          </w:p>
        </w:tc>
        <w:tc>
          <w:tcPr>
            <w:tcW w:w="0" w:type="auto"/>
            <w:shd w:val="clear" w:color="auto" w:fill="auto"/>
            <w:vAlign w:val="bottom"/>
          </w:tcPr>
          <w:p w:rsidR="00AA2A0F" w:rsidRPr="00AA2A0F" w:rsidRDefault="00AA2A0F" w:rsidP="00AA2A0F">
            <w:pPr>
              <w:pStyle w:val="Tabeltekst"/>
            </w:pPr>
            <w:r w:rsidRPr="00AA2A0F">
              <w:t>Cardamine pratensis (Pinksterbloem)</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202</w:t>
            </w:r>
          </w:p>
        </w:tc>
        <w:tc>
          <w:tcPr>
            <w:tcW w:w="0" w:type="auto"/>
            <w:shd w:val="clear" w:color="auto" w:fill="auto"/>
            <w:vAlign w:val="bottom"/>
          </w:tcPr>
          <w:p w:rsidR="00AA2A0F" w:rsidRPr="00AA2A0F" w:rsidRDefault="00AA2A0F" w:rsidP="00AA2A0F">
            <w:pPr>
              <w:pStyle w:val="Tabeltekst"/>
            </w:pPr>
            <w:r w:rsidRPr="00AA2A0F">
              <w:t>Cardarmine flexuosa (Bosveldkers)</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219</w:t>
            </w:r>
          </w:p>
        </w:tc>
        <w:tc>
          <w:tcPr>
            <w:tcW w:w="0" w:type="auto"/>
            <w:shd w:val="clear" w:color="auto" w:fill="auto"/>
            <w:vAlign w:val="bottom"/>
          </w:tcPr>
          <w:p w:rsidR="00AA2A0F" w:rsidRPr="00AA2A0F" w:rsidRDefault="00AA2A0F" w:rsidP="00AA2A0F">
            <w:pPr>
              <w:pStyle w:val="Tabeltekst"/>
            </w:pPr>
            <w:r w:rsidRPr="00AA2A0F">
              <w:t>Carex curta (Zompzegge)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228</w:t>
            </w:r>
          </w:p>
        </w:tc>
        <w:tc>
          <w:tcPr>
            <w:tcW w:w="0" w:type="auto"/>
            <w:shd w:val="clear" w:color="auto" w:fill="auto"/>
            <w:vAlign w:val="bottom"/>
          </w:tcPr>
          <w:p w:rsidR="00AA2A0F" w:rsidRPr="00AA2A0F" w:rsidRDefault="00AA2A0F" w:rsidP="00AA2A0F">
            <w:pPr>
              <w:pStyle w:val="Tabeltekst"/>
            </w:pPr>
            <w:r w:rsidRPr="00AA2A0F">
              <w:t>Carex echinata (Sterzegge)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239</w:t>
            </w:r>
          </w:p>
        </w:tc>
        <w:tc>
          <w:tcPr>
            <w:tcW w:w="0" w:type="auto"/>
            <w:shd w:val="clear" w:color="auto" w:fill="auto"/>
            <w:vAlign w:val="bottom"/>
          </w:tcPr>
          <w:p w:rsidR="00AA2A0F" w:rsidRPr="00AA2A0F" w:rsidRDefault="00AA2A0F" w:rsidP="00AA2A0F">
            <w:pPr>
              <w:pStyle w:val="Tabeltekst"/>
            </w:pPr>
            <w:r w:rsidRPr="00AA2A0F">
              <w:t>Carex lasiocarpa (Draadzegge)</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244</w:t>
            </w:r>
          </w:p>
        </w:tc>
        <w:tc>
          <w:tcPr>
            <w:tcW w:w="0" w:type="auto"/>
            <w:shd w:val="clear" w:color="auto" w:fill="auto"/>
            <w:vAlign w:val="bottom"/>
          </w:tcPr>
          <w:p w:rsidR="00AA2A0F" w:rsidRPr="00AA2A0F" w:rsidRDefault="00AA2A0F" w:rsidP="00AA2A0F">
            <w:pPr>
              <w:pStyle w:val="Tabeltekst"/>
            </w:pPr>
            <w:r w:rsidRPr="00AA2A0F">
              <w:t>Carex nigra (Zwarte 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261</w:t>
            </w:r>
          </w:p>
        </w:tc>
        <w:tc>
          <w:tcPr>
            <w:tcW w:w="0" w:type="auto"/>
            <w:shd w:val="clear" w:color="auto" w:fill="auto"/>
            <w:vAlign w:val="bottom"/>
          </w:tcPr>
          <w:p w:rsidR="00AA2A0F" w:rsidRPr="00AA2A0F" w:rsidRDefault="00AA2A0F" w:rsidP="00AA2A0F">
            <w:pPr>
              <w:pStyle w:val="Tabeltekst"/>
            </w:pPr>
            <w:r w:rsidRPr="00AA2A0F">
              <w:t>Carex oederi subsp. oederi (Dwergzegge)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p>
        </w:tc>
        <w:tc>
          <w:tcPr>
            <w:tcW w:w="0" w:type="auto"/>
            <w:vAlign w:val="bottom"/>
          </w:tcPr>
          <w:p w:rsidR="00AA2A0F" w:rsidRPr="00AA2A0F" w:rsidRDefault="00AA2A0F" w:rsidP="00A82FA5">
            <w:pPr>
              <w:pStyle w:val="Tabeltekst"/>
              <w:jc w:val="center"/>
            </w:pP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220</w:t>
            </w:r>
          </w:p>
        </w:tc>
        <w:tc>
          <w:tcPr>
            <w:tcW w:w="0" w:type="auto"/>
            <w:shd w:val="clear" w:color="auto" w:fill="auto"/>
            <w:vAlign w:val="bottom"/>
          </w:tcPr>
          <w:p w:rsidR="00AA2A0F" w:rsidRPr="00AA2A0F" w:rsidRDefault="00AA2A0F" w:rsidP="00AA2A0F">
            <w:pPr>
              <w:pStyle w:val="Tabeltekst"/>
            </w:pPr>
            <w:r w:rsidRPr="00AA2A0F">
              <w:t>Carex oederi subsp. oedocarpa (Geelgroene 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246</w:t>
            </w:r>
          </w:p>
        </w:tc>
        <w:tc>
          <w:tcPr>
            <w:tcW w:w="0" w:type="auto"/>
            <w:shd w:val="clear" w:color="auto" w:fill="auto"/>
            <w:vAlign w:val="bottom"/>
          </w:tcPr>
          <w:p w:rsidR="00AA2A0F" w:rsidRPr="00AA2A0F" w:rsidRDefault="00AA2A0F" w:rsidP="00AA2A0F">
            <w:pPr>
              <w:pStyle w:val="Tabeltekst"/>
            </w:pPr>
            <w:r w:rsidRPr="00AA2A0F">
              <w:t>Carex ovalis (Hazenzegge)</w:t>
            </w:r>
          </w:p>
        </w:tc>
        <w:tc>
          <w:tcPr>
            <w:tcW w:w="0" w:type="auto"/>
            <w:shd w:val="clear" w:color="auto" w:fill="auto"/>
            <w:vAlign w:val="bottom"/>
          </w:tcPr>
          <w:p w:rsidR="00AA2A0F" w:rsidRPr="00AA2A0F" w:rsidRDefault="00AA2A0F" w:rsidP="00A82FA5">
            <w:pPr>
              <w:pStyle w:val="Tabeltekst"/>
              <w:jc w:val="center"/>
            </w:pP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248</w:t>
            </w:r>
          </w:p>
        </w:tc>
        <w:tc>
          <w:tcPr>
            <w:tcW w:w="0" w:type="auto"/>
            <w:shd w:val="clear" w:color="auto" w:fill="auto"/>
            <w:vAlign w:val="bottom"/>
          </w:tcPr>
          <w:p w:rsidR="00AA2A0F" w:rsidRPr="00AA2A0F" w:rsidRDefault="00AA2A0F" w:rsidP="00AA2A0F">
            <w:pPr>
              <w:pStyle w:val="Tabeltekst"/>
            </w:pPr>
            <w:r w:rsidRPr="00AA2A0F">
              <w:t>Carex panicea (Blauwe 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249</w:t>
            </w:r>
          </w:p>
        </w:tc>
        <w:tc>
          <w:tcPr>
            <w:tcW w:w="0" w:type="auto"/>
            <w:shd w:val="clear" w:color="auto" w:fill="auto"/>
            <w:vAlign w:val="bottom"/>
          </w:tcPr>
          <w:p w:rsidR="00AA2A0F" w:rsidRPr="00AA2A0F" w:rsidRDefault="00AA2A0F" w:rsidP="00AA2A0F">
            <w:pPr>
              <w:pStyle w:val="Tabeltekst"/>
            </w:pPr>
            <w:r w:rsidRPr="00AA2A0F">
              <w:t>Carex paniculata (Pluimzegge)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A2A0F"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A2A0F" w:rsidRPr="00AA2A0F" w:rsidRDefault="00AA2A0F" w:rsidP="00AA2A0F">
            <w:pPr>
              <w:pStyle w:val="Tabeltekst"/>
            </w:pPr>
            <w:r w:rsidRPr="00AA2A0F">
              <w:t>260</w:t>
            </w:r>
          </w:p>
        </w:tc>
        <w:tc>
          <w:tcPr>
            <w:tcW w:w="0" w:type="auto"/>
            <w:shd w:val="clear" w:color="auto" w:fill="auto"/>
            <w:vAlign w:val="bottom"/>
          </w:tcPr>
          <w:p w:rsidR="00AA2A0F" w:rsidRPr="00AA2A0F" w:rsidRDefault="00AA2A0F" w:rsidP="00AA2A0F">
            <w:pPr>
              <w:pStyle w:val="Tabeltekst"/>
            </w:pPr>
            <w:r w:rsidRPr="00AA2A0F">
              <w:t>Carex rostrata (Snavelzegge)</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shd w:val="clear" w:color="auto" w:fill="auto"/>
            <w:vAlign w:val="bottom"/>
          </w:tcPr>
          <w:p w:rsidR="00AA2A0F" w:rsidRPr="00AA2A0F" w:rsidRDefault="00AA2A0F" w:rsidP="00A82FA5">
            <w:pPr>
              <w:pStyle w:val="Tabeltekst"/>
              <w:jc w:val="center"/>
            </w:pPr>
            <w:r w:rsidRPr="00AA2A0F">
              <w:t>x</w:t>
            </w:r>
          </w:p>
        </w:tc>
        <w:tc>
          <w:tcPr>
            <w:tcW w:w="0" w:type="auto"/>
            <w:vAlign w:val="bottom"/>
          </w:tcPr>
          <w:p w:rsidR="00AA2A0F" w:rsidRPr="00AA2A0F" w:rsidRDefault="00AA2A0F" w:rsidP="00A82FA5">
            <w:pPr>
              <w:pStyle w:val="Tabeltekst"/>
              <w:jc w:val="center"/>
            </w:pPr>
            <w:r w:rsidRPr="00AA2A0F">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lastRenderedPageBreak/>
              <w:t>296</w:t>
            </w:r>
          </w:p>
        </w:tc>
        <w:tc>
          <w:tcPr>
            <w:tcW w:w="0" w:type="auto"/>
            <w:shd w:val="clear" w:color="auto" w:fill="auto"/>
            <w:vAlign w:val="bottom"/>
          </w:tcPr>
          <w:p w:rsidR="00A82FA5" w:rsidRPr="00A82FA5" w:rsidRDefault="00A82FA5" w:rsidP="00A82FA5">
            <w:pPr>
              <w:pStyle w:val="Tabeltekst"/>
            </w:pPr>
            <w:r w:rsidRPr="00A82FA5">
              <w:t>Cerastium fontanum subsp. vulgare (Gewone hoornbloem)</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295</w:t>
            </w:r>
          </w:p>
        </w:tc>
        <w:tc>
          <w:tcPr>
            <w:tcW w:w="0" w:type="auto"/>
            <w:shd w:val="clear" w:color="auto" w:fill="auto"/>
            <w:vAlign w:val="bottom"/>
          </w:tcPr>
          <w:p w:rsidR="00A82FA5" w:rsidRPr="00A82FA5" w:rsidRDefault="00A82FA5" w:rsidP="00A82FA5">
            <w:pPr>
              <w:pStyle w:val="Tabeltekst"/>
            </w:pPr>
            <w:r w:rsidRPr="00A82FA5">
              <w:t>Cerastium glomeratum (Kluwenhoornbloem)</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362</w:t>
            </w:r>
          </w:p>
        </w:tc>
        <w:tc>
          <w:tcPr>
            <w:tcW w:w="0" w:type="auto"/>
            <w:shd w:val="clear" w:color="auto" w:fill="auto"/>
            <w:vAlign w:val="bottom"/>
          </w:tcPr>
          <w:p w:rsidR="00A82FA5" w:rsidRPr="00A82FA5" w:rsidRDefault="00A82FA5" w:rsidP="00A82FA5">
            <w:pPr>
              <w:pStyle w:val="Tabeltekst"/>
            </w:pPr>
            <w:r w:rsidRPr="00A82FA5">
              <w:t>Ceratocapnos claviculata (Rankende helmbloem)</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335</w:t>
            </w:r>
          </w:p>
        </w:tc>
        <w:tc>
          <w:tcPr>
            <w:tcW w:w="0" w:type="auto"/>
            <w:shd w:val="clear" w:color="auto" w:fill="auto"/>
            <w:vAlign w:val="bottom"/>
          </w:tcPr>
          <w:p w:rsidR="00A82FA5" w:rsidRPr="00A82FA5" w:rsidRDefault="00A82FA5" w:rsidP="00A82FA5">
            <w:pPr>
              <w:pStyle w:val="Tabeltekst"/>
            </w:pPr>
            <w:r w:rsidRPr="00A82FA5">
              <w:t>Cirsium palustre (Kale jonker)</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336</w:t>
            </w:r>
          </w:p>
        </w:tc>
        <w:tc>
          <w:tcPr>
            <w:tcW w:w="0" w:type="auto"/>
            <w:shd w:val="clear" w:color="auto" w:fill="auto"/>
            <w:vAlign w:val="bottom"/>
          </w:tcPr>
          <w:p w:rsidR="00A82FA5" w:rsidRPr="00A82FA5" w:rsidRDefault="00A82FA5" w:rsidP="00A82FA5">
            <w:pPr>
              <w:pStyle w:val="Tabeltekst"/>
            </w:pPr>
            <w:r w:rsidRPr="00A82FA5">
              <w:t>Cirsium vulgare (Speerdistel )</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346</w:t>
            </w:r>
          </w:p>
        </w:tc>
        <w:tc>
          <w:tcPr>
            <w:tcW w:w="0" w:type="auto"/>
            <w:shd w:val="clear" w:color="auto" w:fill="auto"/>
            <w:vAlign w:val="bottom"/>
          </w:tcPr>
          <w:p w:rsidR="00A82FA5" w:rsidRPr="00A82FA5" w:rsidRDefault="00A82FA5" w:rsidP="00A82FA5">
            <w:pPr>
              <w:pStyle w:val="Tabeltekst"/>
            </w:pPr>
            <w:r w:rsidRPr="00A82FA5">
              <w:t>Comarum palustre (Wateraardbei)</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188</w:t>
            </w:r>
          </w:p>
        </w:tc>
        <w:tc>
          <w:tcPr>
            <w:tcW w:w="0" w:type="auto"/>
            <w:shd w:val="clear" w:color="auto" w:fill="auto"/>
            <w:vAlign w:val="bottom"/>
          </w:tcPr>
          <w:p w:rsidR="00A82FA5" w:rsidRPr="00A82FA5" w:rsidRDefault="00A82FA5" w:rsidP="00A82FA5">
            <w:pPr>
              <w:pStyle w:val="Tabeltekst"/>
            </w:pPr>
            <w:r w:rsidRPr="00A82FA5">
              <w:t>Convolvulus sepium (Haagwinde)</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1616</w:t>
            </w:r>
          </w:p>
        </w:tc>
        <w:tc>
          <w:tcPr>
            <w:tcW w:w="0" w:type="auto"/>
            <w:shd w:val="clear" w:color="auto" w:fill="auto"/>
            <w:vAlign w:val="bottom"/>
          </w:tcPr>
          <w:p w:rsidR="00A82FA5" w:rsidRPr="00A82FA5" w:rsidRDefault="00A82FA5" w:rsidP="00A82FA5">
            <w:pPr>
              <w:pStyle w:val="Tabeltekst"/>
            </w:pPr>
            <w:r w:rsidRPr="00A82FA5">
              <w:t>Dactylorhiza maculata (Gevlekte orchis)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890</w:t>
            </w:r>
          </w:p>
        </w:tc>
        <w:tc>
          <w:tcPr>
            <w:tcW w:w="0" w:type="auto"/>
            <w:shd w:val="clear" w:color="auto" w:fill="auto"/>
            <w:vAlign w:val="bottom"/>
          </w:tcPr>
          <w:p w:rsidR="00A82FA5" w:rsidRPr="00A82FA5" w:rsidRDefault="00A82FA5" w:rsidP="00A82FA5">
            <w:pPr>
              <w:pStyle w:val="Tabeltekst"/>
              <w:rPr>
                <w:lang w:val="en-GB"/>
              </w:rPr>
            </w:pPr>
            <w:r w:rsidRPr="00A82FA5">
              <w:rPr>
                <w:lang w:val="en-GB"/>
              </w:rPr>
              <w:t>Dactylorhiza majalis subsp praetermissa (Rietorchis)</w:t>
            </w:r>
          </w:p>
        </w:tc>
        <w:tc>
          <w:tcPr>
            <w:tcW w:w="0" w:type="auto"/>
            <w:shd w:val="clear" w:color="auto" w:fill="auto"/>
            <w:vAlign w:val="bottom"/>
          </w:tcPr>
          <w:p w:rsidR="00A82FA5" w:rsidRPr="00A82FA5" w:rsidRDefault="00A82FA5" w:rsidP="00A82FA5">
            <w:pPr>
              <w:pStyle w:val="Tabeltekst"/>
              <w:jc w:val="center"/>
              <w:rPr>
                <w:lang w:val="en-GB"/>
              </w:rP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398</w:t>
            </w:r>
          </w:p>
        </w:tc>
        <w:tc>
          <w:tcPr>
            <w:tcW w:w="0" w:type="auto"/>
            <w:shd w:val="clear" w:color="auto" w:fill="auto"/>
            <w:vAlign w:val="bottom"/>
          </w:tcPr>
          <w:p w:rsidR="00A82FA5" w:rsidRPr="00A82FA5" w:rsidRDefault="00A82FA5" w:rsidP="00A82FA5">
            <w:pPr>
              <w:pStyle w:val="Tabeltekst"/>
            </w:pPr>
            <w:r w:rsidRPr="00A82FA5">
              <w:t>Deschampsia flexuosa (Bochtige smele)</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417</w:t>
            </w:r>
          </w:p>
        </w:tc>
        <w:tc>
          <w:tcPr>
            <w:tcW w:w="0" w:type="auto"/>
            <w:shd w:val="clear" w:color="auto" w:fill="auto"/>
            <w:vAlign w:val="bottom"/>
          </w:tcPr>
          <w:p w:rsidR="00A82FA5" w:rsidRPr="00A82FA5" w:rsidRDefault="00A82FA5" w:rsidP="00A82FA5">
            <w:pPr>
              <w:pStyle w:val="Tabeltekst"/>
            </w:pPr>
            <w:r w:rsidRPr="00A82FA5">
              <w:t>Drosera intermedia (Kleine zonnedauw)</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418</w:t>
            </w:r>
          </w:p>
        </w:tc>
        <w:tc>
          <w:tcPr>
            <w:tcW w:w="0" w:type="auto"/>
            <w:shd w:val="clear" w:color="auto" w:fill="auto"/>
            <w:vAlign w:val="bottom"/>
          </w:tcPr>
          <w:p w:rsidR="00A82FA5" w:rsidRPr="00A82FA5" w:rsidRDefault="00A82FA5" w:rsidP="00A82FA5">
            <w:pPr>
              <w:pStyle w:val="Tabeltekst"/>
            </w:pPr>
            <w:r w:rsidRPr="00A82FA5">
              <w:t>Drosera rotundifolia (Ronde zonnedauw)</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436</w:t>
            </w:r>
          </w:p>
        </w:tc>
        <w:tc>
          <w:tcPr>
            <w:tcW w:w="0" w:type="auto"/>
            <w:shd w:val="clear" w:color="auto" w:fill="auto"/>
            <w:vAlign w:val="bottom"/>
          </w:tcPr>
          <w:p w:rsidR="00A82FA5" w:rsidRPr="00A82FA5" w:rsidRDefault="00A82FA5" w:rsidP="00A82FA5">
            <w:pPr>
              <w:pStyle w:val="Tabeltekst"/>
            </w:pPr>
            <w:r w:rsidRPr="00A82FA5">
              <w:t>Eleocharis multicaulis (Veelstengelige waterbies)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437</w:t>
            </w:r>
          </w:p>
        </w:tc>
        <w:tc>
          <w:tcPr>
            <w:tcW w:w="0" w:type="auto"/>
            <w:shd w:val="clear" w:color="auto" w:fill="auto"/>
            <w:vAlign w:val="bottom"/>
          </w:tcPr>
          <w:p w:rsidR="00A82FA5" w:rsidRPr="00A82FA5" w:rsidRDefault="00A82FA5" w:rsidP="00A82FA5">
            <w:pPr>
              <w:pStyle w:val="Tabeltekst"/>
            </w:pPr>
            <w:r w:rsidRPr="00A82FA5">
              <w:t>Eleocharis palustris (Gewone waterbies)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438</w:t>
            </w:r>
          </w:p>
        </w:tc>
        <w:tc>
          <w:tcPr>
            <w:tcW w:w="0" w:type="auto"/>
            <w:shd w:val="clear" w:color="auto" w:fill="auto"/>
            <w:vAlign w:val="bottom"/>
          </w:tcPr>
          <w:p w:rsidR="00A82FA5" w:rsidRPr="00A82FA5" w:rsidRDefault="00A82FA5" w:rsidP="00A82FA5">
            <w:pPr>
              <w:pStyle w:val="Tabeltekst"/>
            </w:pPr>
            <w:r w:rsidRPr="00A82FA5">
              <w:t>Eleocharis quinqueflora (Armbloemige waterbies)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456</w:t>
            </w:r>
          </w:p>
        </w:tc>
        <w:tc>
          <w:tcPr>
            <w:tcW w:w="0" w:type="auto"/>
            <w:shd w:val="clear" w:color="auto" w:fill="auto"/>
            <w:vAlign w:val="bottom"/>
          </w:tcPr>
          <w:p w:rsidR="00A82FA5" w:rsidRPr="00A82FA5" w:rsidRDefault="00A82FA5" w:rsidP="00A82FA5">
            <w:pPr>
              <w:pStyle w:val="Tabeltekst"/>
            </w:pPr>
            <w:r w:rsidRPr="00A82FA5">
              <w:t>Epilobium palustre (Moerasbasterdwederik)</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457</w:t>
            </w:r>
          </w:p>
        </w:tc>
        <w:tc>
          <w:tcPr>
            <w:tcW w:w="0" w:type="auto"/>
            <w:shd w:val="clear" w:color="auto" w:fill="auto"/>
            <w:vAlign w:val="bottom"/>
          </w:tcPr>
          <w:p w:rsidR="00A82FA5" w:rsidRPr="00A82FA5" w:rsidRDefault="00A82FA5" w:rsidP="00A82FA5">
            <w:pPr>
              <w:pStyle w:val="Tabeltekst"/>
            </w:pPr>
            <w:r w:rsidRPr="00A82FA5">
              <w:t>Epilobium parviflorum (Viltige basterdwederik)</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1642</w:t>
            </w:r>
          </w:p>
        </w:tc>
        <w:tc>
          <w:tcPr>
            <w:tcW w:w="0" w:type="auto"/>
            <w:shd w:val="clear" w:color="auto" w:fill="auto"/>
            <w:vAlign w:val="bottom"/>
          </w:tcPr>
          <w:p w:rsidR="00A82FA5" w:rsidRPr="00A82FA5" w:rsidRDefault="00A82FA5" w:rsidP="00A82FA5">
            <w:pPr>
              <w:pStyle w:val="Tabeltekst"/>
            </w:pPr>
            <w:r w:rsidRPr="00A82FA5">
              <w:t>Epilobium tetragonum (Kantige basterdwederik s.l.)</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462</w:t>
            </w:r>
          </w:p>
        </w:tc>
        <w:tc>
          <w:tcPr>
            <w:tcW w:w="0" w:type="auto"/>
            <w:shd w:val="clear" w:color="auto" w:fill="auto"/>
            <w:vAlign w:val="bottom"/>
          </w:tcPr>
          <w:p w:rsidR="00A82FA5" w:rsidRPr="00A82FA5" w:rsidRDefault="00A82FA5" w:rsidP="00A82FA5">
            <w:pPr>
              <w:pStyle w:val="Tabeltekst"/>
            </w:pPr>
            <w:r w:rsidRPr="00A82FA5">
              <w:t>Equisetum arvense (Heermoes)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463</w:t>
            </w:r>
          </w:p>
        </w:tc>
        <w:tc>
          <w:tcPr>
            <w:tcW w:w="0" w:type="auto"/>
            <w:shd w:val="clear" w:color="auto" w:fill="auto"/>
            <w:vAlign w:val="bottom"/>
          </w:tcPr>
          <w:p w:rsidR="00A82FA5" w:rsidRPr="00A82FA5" w:rsidRDefault="00A82FA5" w:rsidP="00A82FA5">
            <w:pPr>
              <w:pStyle w:val="Tabeltekst"/>
            </w:pPr>
            <w:r w:rsidRPr="00A82FA5">
              <w:t>Equisetum fluviatile (Holpijp)</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473</w:t>
            </w:r>
          </w:p>
        </w:tc>
        <w:tc>
          <w:tcPr>
            <w:tcW w:w="0" w:type="auto"/>
            <w:shd w:val="clear" w:color="auto" w:fill="auto"/>
            <w:vAlign w:val="bottom"/>
          </w:tcPr>
          <w:p w:rsidR="00A82FA5" w:rsidRPr="00A82FA5" w:rsidRDefault="00A82FA5" w:rsidP="00A82FA5">
            <w:pPr>
              <w:pStyle w:val="Tabeltekst"/>
            </w:pPr>
            <w:r w:rsidRPr="00A82FA5">
              <w:t>Erica tetralix (Gewone dophei)</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476</w:t>
            </w:r>
          </w:p>
        </w:tc>
        <w:tc>
          <w:tcPr>
            <w:tcW w:w="0" w:type="auto"/>
            <w:shd w:val="clear" w:color="auto" w:fill="auto"/>
            <w:vAlign w:val="bottom"/>
          </w:tcPr>
          <w:p w:rsidR="00A82FA5" w:rsidRPr="00A82FA5" w:rsidRDefault="00A82FA5" w:rsidP="00A82FA5">
            <w:pPr>
              <w:pStyle w:val="Tabeltekst"/>
            </w:pPr>
            <w:r w:rsidRPr="00A82FA5">
              <w:t>Eriophorum angustifolium (Veenpluis)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483</w:t>
            </w:r>
          </w:p>
        </w:tc>
        <w:tc>
          <w:tcPr>
            <w:tcW w:w="0" w:type="auto"/>
            <w:shd w:val="clear" w:color="auto" w:fill="auto"/>
            <w:vAlign w:val="bottom"/>
          </w:tcPr>
          <w:p w:rsidR="00A82FA5" w:rsidRPr="00A82FA5" w:rsidRDefault="00A82FA5" w:rsidP="00A82FA5">
            <w:pPr>
              <w:pStyle w:val="Tabeltekst"/>
            </w:pPr>
            <w:r w:rsidRPr="00A82FA5">
              <w:t>Erophila verna (Vroegeling)</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490</w:t>
            </w:r>
          </w:p>
        </w:tc>
        <w:tc>
          <w:tcPr>
            <w:tcW w:w="0" w:type="auto"/>
            <w:shd w:val="clear" w:color="auto" w:fill="auto"/>
            <w:vAlign w:val="bottom"/>
          </w:tcPr>
          <w:p w:rsidR="00A82FA5" w:rsidRPr="00A82FA5" w:rsidRDefault="00A82FA5" w:rsidP="00A82FA5">
            <w:pPr>
              <w:pStyle w:val="Tabeltekst"/>
            </w:pPr>
            <w:r w:rsidRPr="00A82FA5">
              <w:t>Eupatorium cannabium (Koninginnekruid)</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520</w:t>
            </w:r>
          </w:p>
        </w:tc>
        <w:tc>
          <w:tcPr>
            <w:tcW w:w="0" w:type="auto"/>
            <w:shd w:val="clear" w:color="auto" w:fill="auto"/>
            <w:vAlign w:val="bottom"/>
          </w:tcPr>
          <w:p w:rsidR="00A82FA5" w:rsidRPr="00A82FA5" w:rsidRDefault="00A82FA5" w:rsidP="00A82FA5">
            <w:pPr>
              <w:pStyle w:val="Tabeltekst"/>
            </w:pPr>
            <w:r w:rsidRPr="00A82FA5">
              <w:t>Festuca rubra (Rood zwenkgras s.s.)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526</w:t>
            </w:r>
          </w:p>
        </w:tc>
        <w:tc>
          <w:tcPr>
            <w:tcW w:w="0" w:type="auto"/>
            <w:shd w:val="clear" w:color="auto" w:fill="auto"/>
            <w:vAlign w:val="bottom"/>
          </w:tcPr>
          <w:p w:rsidR="00A82FA5" w:rsidRPr="00A82FA5" w:rsidRDefault="00A82FA5" w:rsidP="00A82FA5">
            <w:pPr>
              <w:pStyle w:val="Tabeltekst"/>
            </w:pPr>
            <w:r w:rsidRPr="00A82FA5">
              <w:t>Filipendula ulmaria (Moerasspirea)</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546</w:t>
            </w:r>
          </w:p>
        </w:tc>
        <w:tc>
          <w:tcPr>
            <w:tcW w:w="0" w:type="auto"/>
            <w:shd w:val="clear" w:color="auto" w:fill="auto"/>
            <w:vAlign w:val="bottom"/>
          </w:tcPr>
          <w:p w:rsidR="00A82FA5" w:rsidRPr="00A82FA5" w:rsidRDefault="00A82FA5" w:rsidP="00A82FA5">
            <w:pPr>
              <w:pStyle w:val="Tabeltekst"/>
            </w:pPr>
            <w:r w:rsidRPr="00A82FA5">
              <w:t>Galium aparine (Kleefkruid)</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2376</w:t>
            </w:r>
          </w:p>
        </w:tc>
        <w:tc>
          <w:tcPr>
            <w:tcW w:w="0" w:type="auto"/>
            <w:shd w:val="clear" w:color="auto" w:fill="auto"/>
            <w:vAlign w:val="bottom"/>
          </w:tcPr>
          <w:p w:rsidR="00A82FA5" w:rsidRPr="00A82FA5" w:rsidRDefault="00A82FA5" w:rsidP="00A82FA5">
            <w:pPr>
              <w:pStyle w:val="Tabeltekst"/>
            </w:pPr>
            <w:r w:rsidRPr="00A82FA5">
              <w:t>Galium palustre (Moeraswalstro)</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582</w:t>
            </w:r>
          </w:p>
        </w:tc>
        <w:tc>
          <w:tcPr>
            <w:tcW w:w="0" w:type="auto"/>
            <w:shd w:val="clear" w:color="auto" w:fill="auto"/>
            <w:vAlign w:val="bottom"/>
          </w:tcPr>
          <w:p w:rsidR="00A82FA5" w:rsidRPr="00A82FA5" w:rsidRDefault="00A82FA5" w:rsidP="00A82FA5">
            <w:pPr>
              <w:pStyle w:val="Tabeltekst"/>
            </w:pPr>
            <w:r w:rsidRPr="00A82FA5">
              <w:t>Glechoma hederacea (Hondsdraf)</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631</w:t>
            </w:r>
          </w:p>
        </w:tc>
        <w:tc>
          <w:tcPr>
            <w:tcW w:w="0" w:type="auto"/>
            <w:shd w:val="clear" w:color="auto" w:fill="auto"/>
            <w:vAlign w:val="bottom"/>
          </w:tcPr>
          <w:p w:rsidR="00A82FA5" w:rsidRPr="00A82FA5" w:rsidRDefault="00A82FA5" w:rsidP="00A82FA5">
            <w:pPr>
              <w:pStyle w:val="Tabeltekst"/>
            </w:pPr>
            <w:r w:rsidRPr="00A82FA5">
              <w:t>Holcus lanatus (Gestreepte witbol)</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641</w:t>
            </w:r>
          </w:p>
        </w:tc>
        <w:tc>
          <w:tcPr>
            <w:tcW w:w="0" w:type="auto"/>
            <w:shd w:val="clear" w:color="auto" w:fill="auto"/>
            <w:vAlign w:val="bottom"/>
          </w:tcPr>
          <w:p w:rsidR="00A82FA5" w:rsidRPr="00A82FA5" w:rsidRDefault="00A82FA5" w:rsidP="00A82FA5">
            <w:pPr>
              <w:pStyle w:val="Tabeltekst"/>
            </w:pPr>
            <w:r w:rsidRPr="00A82FA5">
              <w:t>Hydrocotyle vulgaris (Gewone waternavel)</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649</w:t>
            </w:r>
          </w:p>
        </w:tc>
        <w:tc>
          <w:tcPr>
            <w:tcW w:w="0" w:type="auto"/>
            <w:shd w:val="clear" w:color="auto" w:fill="auto"/>
            <w:vAlign w:val="bottom"/>
          </w:tcPr>
          <w:p w:rsidR="00A82FA5" w:rsidRPr="00A82FA5" w:rsidRDefault="00A82FA5" w:rsidP="00A82FA5">
            <w:pPr>
              <w:pStyle w:val="Tabeltekst"/>
            </w:pPr>
            <w:r w:rsidRPr="00A82FA5">
              <w:t>Hypericum perforatum (Sint-Janskruid)</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651</w:t>
            </w:r>
          </w:p>
        </w:tc>
        <w:tc>
          <w:tcPr>
            <w:tcW w:w="0" w:type="auto"/>
            <w:shd w:val="clear" w:color="auto" w:fill="auto"/>
            <w:vAlign w:val="bottom"/>
          </w:tcPr>
          <w:p w:rsidR="00A82FA5" w:rsidRPr="00A82FA5" w:rsidRDefault="00A82FA5" w:rsidP="00A82FA5">
            <w:pPr>
              <w:pStyle w:val="Tabeltekst"/>
            </w:pPr>
            <w:r w:rsidRPr="00A82FA5">
              <w:t>Hypericum tetrapterum (Gevleugeld hertshooi)</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654</w:t>
            </w:r>
          </w:p>
        </w:tc>
        <w:tc>
          <w:tcPr>
            <w:tcW w:w="0" w:type="auto"/>
            <w:shd w:val="clear" w:color="auto" w:fill="auto"/>
            <w:vAlign w:val="bottom"/>
          </w:tcPr>
          <w:p w:rsidR="00A82FA5" w:rsidRPr="00A82FA5" w:rsidRDefault="00A82FA5" w:rsidP="00A82FA5">
            <w:pPr>
              <w:pStyle w:val="Tabeltekst"/>
            </w:pPr>
            <w:r w:rsidRPr="00A82FA5">
              <w:t>Hypochaeris radicata (Gewoon biggenkruid)</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1159</w:t>
            </w:r>
          </w:p>
        </w:tc>
        <w:tc>
          <w:tcPr>
            <w:tcW w:w="0" w:type="auto"/>
            <w:shd w:val="clear" w:color="auto" w:fill="auto"/>
            <w:vAlign w:val="bottom"/>
          </w:tcPr>
          <w:p w:rsidR="00A82FA5" w:rsidRPr="00A82FA5" w:rsidRDefault="00A82FA5" w:rsidP="00A82FA5">
            <w:pPr>
              <w:pStyle w:val="Tabeltekst"/>
            </w:pPr>
            <w:r w:rsidRPr="00A82FA5">
              <w:t>Isolepis setacea (Borstelbies)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670</w:t>
            </w:r>
          </w:p>
        </w:tc>
        <w:tc>
          <w:tcPr>
            <w:tcW w:w="0" w:type="auto"/>
            <w:shd w:val="clear" w:color="auto" w:fill="auto"/>
            <w:vAlign w:val="bottom"/>
          </w:tcPr>
          <w:p w:rsidR="00A82FA5" w:rsidRPr="00A82FA5" w:rsidRDefault="00A82FA5" w:rsidP="00A82FA5">
            <w:pPr>
              <w:pStyle w:val="Tabeltekst"/>
            </w:pPr>
            <w:r w:rsidRPr="00A82FA5">
              <w:t>Juncus acutiflorus (Veldrus)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673</w:t>
            </w:r>
          </w:p>
        </w:tc>
        <w:tc>
          <w:tcPr>
            <w:tcW w:w="0" w:type="auto"/>
            <w:shd w:val="clear" w:color="auto" w:fill="auto"/>
            <w:vAlign w:val="bottom"/>
          </w:tcPr>
          <w:p w:rsidR="00A82FA5" w:rsidRPr="00A82FA5" w:rsidRDefault="00A82FA5" w:rsidP="00A82FA5">
            <w:pPr>
              <w:pStyle w:val="Tabeltekst"/>
            </w:pPr>
            <w:r w:rsidRPr="00A82FA5">
              <w:t>Juncus articulatus (Zomprus)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675</w:t>
            </w:r>
          </w:p>
        </w:tc>
        <w:tc>
          <w:tcPr>
            <w:tcW w:w="0" w:type="auto"/>
            <w:shd w:val="clear" w:color="auto" w:fill="auto"/>
            <w:vAlign w:val="bottom"/>
          </w:tcPr>
          <w:p w:rsidR="00A82FA5" w:rsidRPr="00A82FA5" w:rsidRDefault="00A82FA5" w:rsidP="00A82FA5">
            <w:pPr>
              <w:pStyle w:val="Tabeltekst"/>
            </w:pPr>
            <w:r w:rsidRPr="00A82FA5">
              <w:t>Juncus bufonius (Greppelrus)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676</w:t>
            </w:r>
          </w:p>
        </w:tc>
        <w:tc>
          <w:tcPr>
            <w:tcW w:w="0" w:type="auto"/>
            <w:shd w:val="clear" w:color="auto" w:fill="auto"/>
            <w:vAlign w:val="bottom"/>
          </w:tcPr>
          <w:p w:rsidR="00A82FA5" w:rsidRPr="00A82FA5" w:rsidRDefault="00A82FA5" w:rsidP="00A82FA5">
            <w:pPr>
              <w:pStyle w:val="Tabeltekst"/>
            </w:pPr>
            <w:r w:rsidRPr="00A82FA5">
              <w:t>Juncus bulbosus (Knolrus)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679</w:t>
            </w:r>
          </w:p>
        </w:tc>
        <w:tc>
          <w:tcPr>
            <w:tcW w:w="0" w:type="auto"/>
            <w:shd w:val="clear" w:color="auto" w:fill="auto"/>
            <w:vAlign w:val="bottom"/>
          </w:tcPr>
          <w:p w:rsidR="00A82FA5" w:rsidRPr="00A82FA5" w:rsidRDefault="00A82FA5" w:rsidP="00A82FA5">
            <w:pPr>
              <w:pStyle w:val="Tabeltekst"/>
            </w:pPr>
            <w:r w:rsidRPr="00A82FA5">
              <w:t>Juncus conglomeratus (Biezenknoppen)</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680</w:t>
            </w:r>
          </w:p>
        </w:tc>
        <w:tc>
          <w:tcPr>
            <w:tcW w:w="0" w:type="auto"/>
            <w:shd w:val="clear" w:color="auto" w:fill="auto"/>
            <w:vAlign w:val="bottom"/>
          </w:tcPr>
          <w:p w:rsidR="00A82FA5" w:rsidRPr="00A82FA5" w:rsidRDefault="00A82FA5" w:rsidP="00A82FA5">
            <w:pPr>
              <w:pStyle w:val="Tabeltekst"/>
            </w:pPr>
            <w:r w:rsidRPr="00A82FA5">
              <w:t>Juncus effusus (Pitrus)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688</w:t>
            </w:r>
          </w:p>
        </w:tc>
        <w:tc>
          <w:tcPr>
            <w:tcW w:w="0" w:type="auto"/>
            <w:shd w:val="clear" w:color="auto" w:fill="auto"/>
            <w:vAlign w:val="bottom"/>
          </w:tcPr>
          <w:p w:rsidR="00A82FA5" w:rsidRPr="00A82FA5" w:rsidRDefault="00A82FA5" w:rsidP="00A82FA5">
            <w:pPr>
              <w:pStyle w:val="Tabeltekst"/>
            </w:pPr>
            <w:r w:rsidRPr="00A82FA5">
              <w:t>Juncus subnodulosus (Paddenrus)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lastRenderedPageBreak/>
              <w:t>700</w:t>
            </w:r>
          </w:p>
        </w:tc>
        <w:tc>
          <w:tcPr>
            <w:tcW w:w="0" w:type="auto"/>
            <w:shd w:val="clear" w:color="auto" w:fill="auto"/>
            <w:vAlign w:val="bottom"/>
          </w:tcPr>
          <w:p w:rsidR="00A82FA5" w:rsidRPr="00A82FA5" w:rsidRDefault="00A82FA5" w:rsidP="00A82FA5">
            <w:pPr>
              <w:pStyle w:val="Tabeltekst"/>
            </w:pPr>
            <w:r w:rsidRPr="00A82FA5">
              <w:t>Lamium album (Witte dovenetel)</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723</w:t>
            </w:r>
          </w:p>
        </w:tc>
        <w:tc>
          <w:tcPr>
            <w:tcW w:w="0" w:type="auto"/>
            <w:shd w:val="clear" w:color="auto" w:fill="auto"/>
            <w:vAlign w:val="bottom"/>
          </w:tcPr>
          <w:p w:rsidR="00A82FA5" w:rsidRPr="00A82FA5" w:rsidRDefault="00A82FA5" w:rsidP="00A82FA5">
            <w:pPr>
              <w:pStyle w:val="Tabeltekst"/>
            </w:pPr>
            <w:r w:rsidRPr="00A82FA5">
              <w:t>Lemna minor (Klein kroos)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759</w:t>
            </w:r>
          </w:p>
        </w:tc>
        <w:tc>
          <w:tcPr>
            <w:tcW w:w="0" w:type="auto"/>
            <w:shd w:val="clear" w:color="auto" w:fill="auto"/>
            <w:vAlign w:val="bottom"/>
          </w:tcPr>
          <w:p w:rsidR="00A82FA5" w:rsidRPr="00A82FA5" w:rsidRDefault="00A82FA5" w:rsidP="00A82FA5">
            <w:pPr>
              <w:pStyle w:val="Tabeltekst"/>
            </w:pPr>
            <w:r w:rsidRPr="00A82FA5">
              <w:t>Lonicera periclymenum (Wilde kamperfoelie)</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763</w:t>
            </w:r>
          </w:p>
        </w:tc>
        <w:tc>
          <w:tcPr>
            <w:tcW w:w="0" w:type="auto"/>
            <w:shd w:val="clear" w:color="auto" w:fill="auto"/>
            <w:vAlign w:val="bottom"/>
          </w:tcPr>
          <w:p w:rsidR="00A82FA5" w:rsidRPr="00A82FA5" w:rsidRDefault="00A82FA5" w:rsidP="00A82FA5">
            <w:pPr>
              <w:pStyle w:val="Tabeltekst"/>
            </w:pPr>
            <w:r w:rsidRPr="00A82FA5">
              <w:t>Lotus pedunculatus (Moerasrolklaver)</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766</w:t>
            </w:r>
          </w:p>
        </w:tc>
        <w:tc>
          <w:tcPr>
            <w:tcW w:w="0" w:type="auto"/>
            <w:shd w:val="clear" w:color="auto" w:fill="auto"/>
            <w:vAlign w:val="bottom"/>
          </w:tcPr>
          <w:p w:rsidR="00A82FA5" w:rsidRPr="00A82FA5" w:rsidRDefault="00A82FA5" w:rsidP="00A82FA5">
            <w:pPr>
              <w:pStyle w:val="Tabeltekst"/>
            </w:pPr>
            <w:r w:rsidRPr="00A82FA5">
              <w:t>Luzula campestris (Gewone veldbies)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1933</w:t>
            </w:r>
          </w:p>
        </w:tc>
        <w:tc>
          <w:tcPr>
            <w:tcW w:w="0" w:type="auto"/>
            <w:shd w:val="clear" w:color="auto" w:fill="auto"/>
            <w:vAlign w:val="bottom"/>
          </w:tcPr>
          <w:p w:rsidR="00A82FA5" w:rsidRPr="00A82FA5" w:rsidRDefault="00A82FA5" w:rsidP="00A82FA5">
            <w:pPr>
              <w:pStyle w:val="Tabeltekst"/>
            </w:pPr>
            <w:r w:rsidRPr="00A82FA5">
              <w:t>Luzula multiflora (Veelbloemige veldbies s.l.)</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780</w:t>
            </w:r>
          </w:p>
        </w:tc>
        <w:tc>
          <w:tcPr>
            <w:tcW w:w="0" w:type="auto"/>
            <w:shd w:val="clear" w:color="auto" w:fill="auto"/>
            <w:vAlign w:val="bottom"/>
          </w:tcPr>
          <w:p w:rsidR="00A82FA5" w:rsidRPr="00A82FA5" w:rsidRDefault="00A82FA5" w:rsidP="00A82FA5">
            <w:pPr>
              <w:pStyle w:val="Tabeltekst"/>
            </w:pPr>
            <w:r w:rsidRPr="00A82FA5">
              <w:t>Lycopus europaeus (Wolfspoot)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784</w:t>
            </w:r>
          </w:p>
        </w:tc>
        <w:tc>
          <w:tcPr>
            <w:tcW w:w="0" w:type="auto"/>
            <w:shd w:val="clear" w:color="auto" w:fill="auto"/>
            <w:vAlign w:val="bottom"/>
          </w:tcPr>
          <w:p w:rsidR="00A82FA5" w:rsidRPr="00A82FA5" w:rsidRDefault="00A82FA5" w:rsidP="00A82FA5">
            <w:pPr>
              <w:pStyle w:val="Tabeltekst"/>
            </w:pPr>
            <w:r w:rsidRPr="00A82FA5">
              <w:t>Lysimachia vulgaris (Grote wederik)</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925</w:t>
            </w:r>
          </w:p>
        </w:tc>
        <w:tc>
          <w:tcPr>
            <w:tcW w:w="0" w:type="auto"/>
            <w:shd w:val="clear" w:color="auto" w:fill="auto"/>
            <w:vAlign w:val="bottom"/>
          </w:tcPr>
          <w:p w:rsidR="00A82FA5" w:rsidRPr="00A82FA5" w:rsidRDefault="00A82FA5" w:rsidP="00A82FA5">
            <w:pPr>
              <w:pStyle w:val="Tabeltekst"/>
            </w:pPr>
            <w:r w:rsidRPr="00A82FA5">
              <w:t>Lythrum portula (Waterpostelein)</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785</w:t>
            </w:r>
          </w:p>
        </w:tc>
        <w:tc>
          <w:tcPr>
            <w:tcW w:w="0" w:type="auto"/>
            <w:shd w:val="clear" w:color="auto" w:fill="auto"/>
            <w:vAlign w:val="bottom"/>
          </w:tcPr>
          <w:p w:rsidR="00A82FA5" w:rsidRPr="00A82FA5" w:rsidRDefault="00A82FA5" w:rsidP="00A82FA5">
            <w:pPr>
              <w:pStyle w:val="Tabeltekst"/>
            </w:pPr>
            <w:r w:rsidRPr="00A82FA5">
              <w:t>Lythrum salicaria (Grote kattenstaart)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813</w:t>
            </w:r>
          </w:p>
        </w:tc>
        <w:tc>
          <w:tcPr>
            <w:tcW w:w="0" w:type="auto"/>
            <w:shd w:val="clear" w:color="auto" w:fill="auto"/>
            <w:vAlign w:val="bottom"/>
          </w:tcPr>
          <w:p w:rsidR="00A82FA5" w:rsidRPr="00A82FA5" w:rsidRDefault="00A82FA5" w:rsidP="00A82FA5">
            <w:pPr>
              <w:pStyle w:val="Tabeltekst"/>
            </w:pPr>
            <w:r w:rsidRPr="00A82FA5">
              <w:t>Mentha aquatica (Watermunt)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821</w:t>
            </w:r>
          </w:p>
        </w:tc>
        <w:tc>
          <w:tcPr>
            <w:tcW w:w="0" w:type="auto"/>
            <w:shd w:val="clear" w:color="auto" w:fill="auto"/>
            <w:vAlign w:val="bottom"/>
          </w:tcPr>
          <w:p w:rsidR="00A82FA5" w:rsidRPr="00A82FA5" w:rsidRDefault="00A82FA5" w:rsidP="00A82FA5">
            <w:pPr>
              <w:pStyle w:val="Tabeltekst"/>
            </w:pPr>
            <w:r w:rsidRPr="00A82FA5">
              <w:t>Menyanthes trifoliata (Waterdrieblad)</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832</w:t>
            </w:r>
          </w:p>
        </w:tc>
        <w:tc>
          <w:tcPr>
            <w:tcW w:w="0" w:type="auto"/>
            <w:shd w:val="clear" w:color="auto" w:fill="auto"/>
            <w:vAlign w:val="bottom"/>
          </w:tcPr>
          <w:p w:rsidR="00A82FA5" w:rsidRPr="00A82FA5" w:rsidRDefault="00A82FA5" w:rsidP="00A82FA5">
            <w:pPr>
              <w:pStyle w:val="Tabeltekst"/>
            </w:pPr>
            <w:r w:rsidRPr="00A82FA5">
              <w:t>Molinia caerulea (Pijpenstrootje)</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835</w:t>
            </w:r>
          </w:p>
        </w:tc>
        <w:tc>
          <w:tcPr>
            <w:tcW w:w="0" w:type="auto"/>
            <w:shd w:val="clear" w:color="auto" w:fill="auto"/>
            <w:vAlign w:val="bottom"/>
          </w:tcPr>
          <w:p w:rsidR="00A82FA5" w:rsidRPr="00A82FA5" w:rsidRDefault="00A82FA5" w:rsidP="00A82FA5">
            <w:pPr>
              <w:pStyle w:val="Tabeltekst"/>
            </w:pPr>
            <w:r w:rsidRPr="00A82FA5">
              <w:t>Montia minor (Klein bronkruid)</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842</w:t>
            </w:r>
          </w:p>
        </w:tc>
        <w:tc>
          <w:tcPr>
            <w:tcW w:w="0" w:type="auto"/>
            <w:shd w:val="clear" w:color="auto" w:fill="auto"/>
            <w:vAlign w:val="bottom"/>
          </w:tcPr>
          <w:p w:rsidR="00A82FA5" w:rsidRPr="00A82FA5" w:rsidRDefault="00A82FA5" w:rsidP="00A82FA5">
            <w:pPr>
              <w:pStyle w:val="Tabeltekst"/>
            </w:pPr>
            <w:r w:rsidRPr="00A82FA5">
              <w:t>Myosotis discolor (Veelkleurig vergeet-mij-nietje)</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841</w:t>
            </w:r>
          </w:p>
        </w:tc>
        <w:tc>
          <w:tcPr>
            <w:tcW w:w="0" w:type="auto"/>
            <w:shd w:val="clear" w:color="auto" w:fill="auto"/>
            <w:vAlign w:val="bottom"/>
          </w:tcPr>
          <w:p w:rsidR="00A82FA5" w:rsidRPr="00A82FA5" w:rsidRDefault="00A82FA5" w:rsidP="00A82FA5">
            <w:pPr>
              <w:pStyle w:val="Tabeltekst"/>
            </w:pPr>
            <w:r w:rsidRPr="00A82FA5">
              <w:t>Myosotis laxa subsp. cespitosa (Zompvergeet-mij-nietje)</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849</w:t>
            </w:r>
          </w:p>
        </w:tc>
        <w:tc>
          <w:tcPr>
            <w:tcW w:w="0" w:type="auto"/>
            <w:shd w:val="clear" w:color="auto" w:fill="auto"/>
            <w:vAlign w:val="bottom"/>
          </w:tcPr>
          <w:p w:rsidR="00A82FA5" w:rsidRPr="00A82FA5" w:rsidRDefault="00A82FA5" w:rsidP="00A82FA5">
            <w:pPr>
              <w:pStyle w:val="Tabeltekst"/>
            </w:pPr>
            <w:r w:rsidRPr="00A82FA5">
              <w:t>Myrica gale (Wilde gagel)</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897</w:t>
            </w:r>
          </w:p>
        </w:tc>
        <w:tc>
          <w:tcPr>
            <w:tcW w:w="0" w:type="auto"/>
            <w:shd w:val="clear" w:color="auto" w:fill="auto"/>
            <w:vAlign w:val="bottom"/>
          </w:tcPr>
          <w:p w:rsidR="00A82FA5" w:rsidRPr="00A82FA5" w:rsidRDefault="00A82FA5" w:rsidP="00A82FA5">
            <w:pPr>
              <w:pStyle w:val="Tabeltekst"/>
            </w:pPr>
            <w:r w:rsidRPr="00A82FA5">
              <w:t>Ornithopus perpusillus (Klein vogelpootje )</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908</w:t>
            </w:r>
          </w:p>
        </w:tc>
        <w:tc>
          <w:tcPr>
            <w:tcW w:w="0" w:type="auto"/>
            <w:shd w:val="clear" w:color="auto" w:fill="auto"/>
            <w:vAlign w:val="bottom"/>
          </w:tcPr>
          <w:p w:rsidR="00A82FA5" w:rsidRPr="00A82FA5" w:rsidRDefault="00A82FA5" w:rsidP="00A82FA5">
            <w:pPr>
              <w:pStyle w:val="Tabeltekst"/>
            </w:pPr>
            <w:r w:rsidRPr="00A82FA5">
              <w:t>Osmunda regalis (Koningsvaren)</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923</w:t>
            </w:r>
          </w:p>
        </w:tc>
        <w:tc>
          <w:tcPr>
            <w:tcW w:w="0" w:type="auto"/>
            <w:shd w:val="clear" w:color="auto" w:fill="auto"/>
            <w:vAlign w:val="bottom"/>
          </w:tcPr>
          <w:p w:rsidR="00A82FA5" w:rsidRPr="00A82FA5" w:rsidRDefault="00A82FA5" w:rsidP="00A82FA5">
            <w:pPr>
              <w:pStyle w:val="Tabeltekst"/>
            </w:pPr>
            <w:r w:rsidRPr="00A82FA5">
              <w:t>Pedicularis palustris (Moeraskartelblad)</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2866</w:t>
            </w:r>
          </w:p>
        </w:tc>
        <w:tc>
          <w:tcPr>
            <w:tcW w:w="0" w:type="auto"/>
            <w:shd w:val="clear" w:color="auto" w:fill="auto"/>
            <w:vAlign w:val="bottom"/>
          </w:tcPr>
          <w:p w:rsidR="00A82FA5" w:rsidRPr="00A82FA5" w:rsidRDefault="00A82FA5" w:rsidP="00A82FA5">
            <w:pPr>
              <w:pStyle w:val="Tabeltekst"/>
            </w:pPr>
            <w:r w:rsidRPr="00A82FA5">
              <w:t>Philonotis fontana (Beekstaartjesmos)</w:t>
            </w:r>
          </w:p>
        </w:tc>
        <w:tc>
          <w:tcPr>
            <w:tcW w:w="0" w:type="auto"/>
            <w:shd w:val="clear" w:color="auto" w:fill="auto"/>
            <w:vAlign w:val="bottom"/>
          </w:tcPr>
          <w:p w:rsidR="00A82FA5" w:rsidRPr="00A82FA5" w:rsidRDefault="00A82FA5" w:rsidP="00A82FA5">
            <w:pPr>
              <w:pStyle w:val="Tabeltekst"/>
              <w:jc w:val="center"/>
            </w:pPr>
            <w:r w:rsidRPr="00A82FA5">
              <w:t>x (mos)</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933</w:t>
            </w:r>
          </w:p>
        </w:tc>
        <w:tc>
          <w:tcPr>
            <w:tcW w:w="0" w:type="auto"/>
            <w:shd w:val="clear" w:color="auto" w:fill="auto"/>
            <w:vAlign w:val="bottom"/>
          </w:tcPr>
          <w:p w:rsidR="00A82FA5" w:rsidRPr="00A82FA5" w:rsidRDefault="00A82FA5" w:rsidP="00A82FA5">
            <w:pPr>
              <w:pStyle w:val="Tabeltekst"/>
            </w:pPr>
            <w:r w:rsidRPr="00A82FA5">
              <w:t>Phragmites australis (Riet)</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943</w:t>
            </w:r>
          </w:p>
        </w:tc>
        <w:tc>
          <w:tcPr>
            <w:tcW w:w="0" w:type="auto"/>
            <w:shd w:val="clear" w:color="auto" w:fill="auto"/>
            <w:vAlign w:val="bottom"/>
          </w:tcPr>
          <w:p w:rsidR="00A82FA5" w:rsidRPr="00A82FA5" w:rsidRDefault="00A82FA5" w:rsidP="00A82FA5">
            <w:pPr>
              <w:pStyle w:val="Tabeltekst"/>
            </w:pPr>
            <w:r w:rsidRPr="00A82FA5">
              <w:t>Pinus sylvestris (Grove den)</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946</w:t>
            </w:r>
          </w:p>
        </w:tc>
        <w:tc>
          <w:tcPr>
            <w:tcW w:w="0" w:type="auto"/>
            <w:shd w:val="clear" w:color="auto" w:fill="auto"/>
            <w:vAlign w:val="bottom"/>
          </w:tcPr>
          <w:p w:rsidR="00A82FA5" w:rsidRPr="00A82FA5" w:rsidRDefault="00A82FA5" w:rsidP="00A82FA5">
            <w:pPr>
              <w:pStyle w:val="Tabeltekst"/>
            </w:pPr>
            <w:r w:rsidRPr="00A82FA5">
              <w:t>Plantago lanceolata (Smalle weegbree)</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947</w:t>
            </w:r>
          </w:p>
        </w:tc>
        <w:tc>
          <w:tcPr>
            <w:tcW w:w="0" w:type="auto"/>
            <w:shd w:val="clear" w:color="auto" w:fill="auto"/>
            <w:vAlign w:val="bottom"/>
          </w:tcPr>
          <w:p w:rsidR="00A82FA5" w:rsidRPr="00A82FA5" w:rsidRDefault="00A82FA5" w:rsidP="00A82FA5">
            <w:pPr>
              <w:pStyle w:val="Tabeltekst"/>
            </w:pPr>
            <w:r w:rsidRPr="00A82FA5">
              <w:t>Plantago major (Grote weegbree)</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952</w:t>
            </w:r>
          </w:p>
        </w:tc>
        <w:tc>
          <w:tcPr>
            <w:tcW w:w="0" w:type="auto"/>
            <w:shd w:val="clear" w:color="auto" w:fill="auto"/>
            <w:vAlign w:val="bottom"/>
          </w:tcPr>
          <w:p w:rsidR="00A82FA5" w:rsidRPr="00A82FA5" w:rsidRDefault="00A82FA5" w:rsidP="00A82FA5">
            <w:pPr>
              <w:pStyle w:val="Tabeltekst"/>
            </w:pPr>
            <w:r w:rsidRPr="00A82FA5">
              <w:t>Poa annua (Straatgras)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959</w:t>
            </w:r>
          </w:p>
        </w:tc>
        <w:tc>
          <w:tcPr>
            <w:tcW w:w="0" w:type="auto"/>
            <w:shd w:val="clear" w:color="auto" w:fill="auto"/>
            <w:vAlign w:val="bottom"/>
          </w:tcPr>
          <w:p w:rsidR="00A82FA5" w:rsidRPr="00A82FA5" w:rsidRDefault="00A82FA5" w:rsidP="00A82FA5">
            <w:pPr>
              <w:pStyle w:val="Tabeltekst"/>
            </w:pPr>
            <w:r w:rsidRPr="00A82FA5">
              <w:t>Poa trivialis (Ruw beemdgras)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2923</w:t>
            </w:r>
          </w:p>
        </w:tc>
        <w:tc>
          <w:tcPr>
            <w:tcW w:w="0" w:type="auto"/>
            <w:shd w:val="clear" w:color="auto" w:fill="auto"/>
            <w:vAlign w:val="bottom"/>
          </w:tcPr>
          <w:p w:rsidR="00A82FA5" w:rsidRPr="00A82FA5" w:rsidRDefault="00A82FA5" w:rsidP="00A82FA5">
            <w:pPr>
              <w:pStyle w:val="Tabeltekst"/>
            </w:pPr>
            <w:r w:rsidRPr="00A82FA5">
              <w:t>Polytrichum commune (Gewoon haarmos)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3151</w:t>
            </w:r>
          </w:p>
        </w:tc>
        <w:tc>
          <w:tcPr>
            <w:tcW w:w="0" w:type="auto"/>
            <w:shd w:val="clear" w:color="auto" w:fill="auto"/>
            <w:vAlign w:val="bottom"/>
          </w:tcPr>
          <w:p w:rsidR="00A82FA5" w:rsidRPr="00A82FA5" w:rsidRDefault="00A82FA5" w:rsidP="00A82FA5">
            <w:pPr>
              <w:pStyle w:val="Tabeltekst"/>
            </w:pPr>
            <w:r w:rsidRPr="00A82FA5">
              <w:t>Polytrichum juniperinum (Zandhaarmos)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1000</w:t>
            </w:r>
          </w:p>
        </w:tc>
        <w:tc>
          <w:tcPr>
            <w:tcW w:w="0" w:type="auto"/>
            <w:shd w:val="clear" w:color="auto" w:fill="auto"/>
            <w:vAlign w:val="bottom"/>
          </w:tcPr>
          <w:p w:rsidR="00A82FA5" w:rsidRPr="00A82FA5" w:rsidRDefault="00A82FA5" w:rsidP="00A82FA5">
            <w:pPr>
              <w:pStyle w:val="Tabeltekst"/>
            </w:pPr>
            <w:r w:rsidRPr="00A82FA5">
              <w:t>Potamogeton polygonifolius (Duizendknoopfonteinkruid)</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1008</w:t>
            </w:r>
          </w:p>
        </w:tc>
        <w:tc>
          <w:tcPr>
            <w:tcW w:w="0" w:type="auto"/>
            <w:shd w:val="clear" w:color="auto" w:fill="auto"/>
            <w:vAlign w:val="bottom"/>
          </w:tcPr>
          <w:p w:rsidR="00A82FA5" w:rsidRPr="00A82FA5" w:rsidRDefault="00A82FA5" w:rsidP="00A82FA5">
            <w:pPr>
              <w:pStyle w:val="Tabeltekst"/>
            </w:pPr>
            <w:r w:rsidRPr="00A82FA5">
              <w:t>Potentilla erecta (Tormentil)</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1020</w:t>
            </w:r>
          </w:p>
        </w:tc>
        <w:tc>
          <w:tcPr>
            <w:tcW w:w="0" w:type="auto"/>
            <w:shd w:val="clear" w:color="auto" w:fill="auto"/>
            <w:vAlign w:val="bottom"/>
          </w:tcPr>
          <w:p w:rsidR="00A82FA5" w:rsidRPr="00A82FA5" w:rsidRDefault="00A82FA5" w:rsidP="00A82FA5">
            <w:pPr>
              <w:pStyle w:val="Tabeltekst"/>
            </w:pPr>
            <w:r w:rsidRPr="00A82FA5">
              <w:t>Prunus serotina (Amerikaanse vogelkers)</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1040</w:t>
            </w:r>
          </w:p>
        </w:tc>
        <w:tc>
          <w:tcPr>
            <w:tcW w:w="0" w:type="auto"/>
            <w:shd w:val="clear" w:color="auto" w:fill="auto"/>
            <w:vAlign w:val="bottom"/>
          </w:tcPr>
          <w:p w:rsidR="00A82FA5" w:rsidRPr="00A82FA5" w:rsidRDefault="00A82FA5" w:rsidP="00A82FA5">
            <w:pPr>
              <w:pStyle w:val="Tabeltekst"/>
            </w:pPr>
            <w:r w:rsidRPr="00A82FA5">
              <w:t>Ranunculus acris (Scherpe boterbloem)</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1048</w:t>
            </w:r>
          </w:p>
        </w:tc>
        <w:tc>
          <w:tcPr>
            <w:tcW w:w="0" w:type="auto"/>
            <w:shd w:val="clear" w:color="auto" w:fill="auto"/>
            <w:vAlign w:val="bottom"/>
          </w:tcPr>
          <w:p w:rsidR="00A82FA5" w:rsidRPr="00A82FA5" w:rsidRDefault="00A82FA5" w:rsidP="00A82FA5">
            <w:pPr>
              <w:pStyle w:val="Tabeltekst"/>
            </w:pPr>
            <w:r w:rsidRPr="00A82FA5">
              <w:t>Ranunculus flammula (Egelboterbloem)</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1056</w:t>
            </w:r>
          </w:p>
        </w:tc>
        <w:tc>
          <w:tcPr>
            <w:tcW w:w="0" w:type="auto"/>
            <w:shd w:val="clear" w:color="auto" w:fill="auto"/>
            <w:vAlign w:val="bottom"/>
          </w:tcPr>
          <w:p w:rsidR="00A82FA5" w:rsidRPr="00A82FA5" w:rsidRDefault="00A82FA5" w:rsidP="00A82FA5">
            <w:pPr>
              <w:pStyle w:val="Tabeltekst"/>
            </w:pPr>
            <w:r w:rsidRPr="00A82FA5">
              <w:t>Ranunculus repens (Kruipende boterbloem)</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1066</w:t>
            </w:r>
          </w:p>
        </w:tc>
        <w:tc>
          <w:tcPr>
            <w:tcW w:w="0" w:type="auto"/>
            <w:shd w:val="clear" w:color="auto" w:fill="auto"/>
            <w:vAlign w:val="bottom"/>
          </w:tcPr>
          <w:p w:rsidR="00A82FA5" w:rsidRPr="00A82FA5" w:rsidRDefault="00A82FA5" w:rsidP="00A82FA5">
            <w:pPr>
              <w:pStyle w:val="Tabeltekst"/>
            </w:pPr>
            <w:r w:rsidRPr="00A82FA5">
              <w:t>Rhinanthus angustifolius (Grote ratelaar)</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1068</w:t>
            </w:r>
          </w:p>
        </w:tc>
        <w:tc>
          <w:tcPr>
            <w:tcW w:w="0" w:type="auto"/>
            <w:shd w:val="clear" w:color="auto" w:fill="auto"/>
            <w:vAlign w:val="bottom"/>
          </w:tcPr>
          <w:p w:rsidR="00A82FA5" w:rsidRPr="00A82FA5" w:rsidRDefault="00A82FA5" w:rsidP="00A82FA5">
            <w:pPr>
              <w:pStyle w:val="Tabeltekst"/>
            </w:pPr>
            <w:r w:rsidRPr="00A82FA5">
              <w:t>Rhyncospora alba (Witte snavelbies)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1069</w:t>
            </w:r>
          </w:p>
        </w:tc>
        <w:tc>
          <w:tcPr>
            <w:tcW w:w="0" w:type="auto"/>
            <w:shd w:val="clear" w:color="auto" w:fill="auto"/>
            <w:vAlign w:val="bottom"/>
          </w:tcPr>
          <w:p w:rsidR="00A82FA5" w:rsidRPr="00A82FA5" w:rsidRDefault="00A82FA5" w:rsidP="00A82FA5">
            <w:pPr>
              <w:pStyle w:val="Tabeltekst"/>
            </w:pPr>
            <w:r w:rsidRPr="00A82FA5">
              <w:t>Rhyncospora fusca (Bruine snavelbies)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2976</w:t>
            </w:r>
          </w:p>
        </w:tc>
        <w:tc>
          <w:tcPr>
            <w:tcW w:w="0" w:type="auto"/>
            <w:shd w:val="clear" w:color="auto" w:fill="auto"/>
            <w:vAlign w:val="bottom"/>
          </w:tcPr>
          <w:p w:rsidR="00A82FA5" w:rsidRPr="00A82FA5" w:rsidRDefault="00A82FA5" w:rsidP="00A82FA5">
            <w:pPr>
              <w:pStyle w:val="Tabeltekst"/>
            </w:pPr>
            <w:r w:rsidRPr="00A82FA5">
              <w:t>Rhytidiadelphus squarrosus (Gewoon haakmos)</w:t>
            </w:r>
          </w:p>
        </w:tc>
        <w:tc>
          <w:tcPr>
            <w:tcW w:w="0" w:type="auto"/>
            <w:shd w:val="clear" w:color="auto" w:fill="auto"/>
            <w:vAlign w:val="bottom"/>
          </w:tcPr>
          <w:p w:rsidR="00A82FA5" w:rsidRPr="00A82FA5" w:rsidRDefault="00A82FA5" w:rsidP="00A82FA5">
            <w:pPr>
              <w:pStyle w:val="Tabeltekst"/>
              <w:jc w:val="center"/>
            </w:pPr>
            <w:r w:rsidRPr="00A82FA5">
              <w:t>x (mos)</w:t>
            </w:r>
          </w:p>
        </w:tc>
        <w:tc>
          <w:tcPr>
            <w:tcW w:w="0" w:type="auto"/>
            <w:shd w:val="clear" w:color="auto" w:fill="auto"/>
            <w:vAlign w:val="bottom"/>
          </w:tcPr>
          <w:p w:rsidR="00A82FA5" w:rsidRPr="00A82FA5" w:rsidRDefault="00A82FA5" w:rsidP="00A82FA5">
            <w:pPr>
              <w:pStyle w:val="Tabeltekst"/>
              <w:jc w:val="center"/>
            </w:pPr>
          </w:p>
        </w:tc>
        <w:tc>
          <w:tcPr>
            <w:tcW w:w="0" w:type="auto"/>
            <w:vAlign w:val="bottom"/>
          </w:tcPr>
          <w:p w:rsidR="00A82FA5" w:rsidRPr="00A82FA5" w:rsidRDefault="00A82FA5" w:rsidP="00A82FA5">
            <w:pPr>
              <w:pStyle w:val="Tabeltekst"/>
              <w:jc w:val="center"/>
            </w:pP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1634</w:t>
            </w:r>
          </w:p>
        </w:tc>
        <w:tc>
          <w:tcPr>
            <w:tcW w:w="0" w:type="auto"/>
            <w:shd w:val="clear" w:color="auto" w:fill="auto"/>
            <w:vAlign w:val="bottom"/>
          </w:tcPr>
          <w:p w:rsidR="00A82FA5" w:rsidRPr="00A82FA5" w:rsidRDefault="00A82FA5" w:rsidP="00A82FA5">
            <w:pPr>
              <w:pStyle w:val="Tabeltekst"/>
            </w:pPr>
            <w:r w:rsidRPr="00A82FA5">
              <w:t>Rubus fructicosus (Gewone braam)</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1091</w:t>
            </w:r>
          </w:p>
        </w:tc>
        <w:tc>
          <w:tcPr>
            <w:tcW w:w="0" w:type="auto"/>
            <w:shd w:val="clear" w:color="auto" w:fill="auto"/>
            <w:vAlign w:val="bottom"/>
          </w:tcPr>
          <w:p w:rsidR="00A82FA5" w:rsidRPr="00A82FA5" w:rsidRDefault="00A82FA5" w:rsidP="00A82FA5">
            <w:pPr>
              <w:pStyle w:val="Tabeltekst"/>
            </w:pPr>
            <w:r w:rsidRPr="00A82FA5">
              <w:t>Rubus idaeus (Framboos)</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AA2A0F">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1093</w:t>
            </w:r>
          </w:p>
        </w:tc>
        <w:tc>
          <w:tcPr>
            <w:tcW w:w="0" w:type="auto"/>
            <w:shd w:val="clear" w:color="auto" w:fill="auto"/>
            <w:vAlign w:val="bottom"/>
          </w:tcPr>
          <w:p w:rsidR="00A82FA5" w:rsidRPr="00A82FA5" w:rsidRDefault="00A82FA5" w:rsidP="00A82FA5">
            <w:pPr>
              <w:pStyle w:val="Tabeltekst"/>
            </w:pPr>
            <w:r w:rsidRPr="00A82FA5">
              <w:t>Rumex acetosa (Veldzuring)</w:t>
            </w:r>
          </w:p>
        </w:tc>
        <w:tc>
          <w:tcPr>
            <w:tcW w:w="0" w:type="auto"/>
            <w:shd w:val="clear" w:color="auto" w:fill="auto"/>
            <w:vAlign w:val="bottom"/>
          </w:tcPr>
          <w:p w:rsidR="00A82FA5" w:rsidRPr="00A82FA5" w:rsidRDefault="00A82FA5" w:rsidP="00A82FA5">
            <w:pPr>
              <w:pStyle w:val="Tabeltekst"/>
              <w:jc w:val="center"/>
            </w:pPr>
          </w:p>
        </w:tc>
        <w:tc>
          <w:tcPr>
            <w:tcW w:w="0" w:type="auto"/>
            <w:shd w:val="clear" w:color="auto" w:fill="auto"/>
            <w:vAlign w:val="bottom"/>
          </w:tcPr>
          <w:p w:rsidR="00A82FA5" w:rsidRPr="00A82FA5" w:rsidRDefault="00A82FA5" w:rsidP="00A82FA5">
            <w:pPr>
              <w:pStyle w:val="Tabeltekst"/>
              <w:jc w:val="center"/>
            </w:pPr>
            <w:r w:rsidRPr="00A82FA5">
              <w:t>x</w:t>
            </w:r>
          </w:p>
        </w:tc>
        <w:tc>
          <w:tcPr>
            <w:tcW w:w="0" w:type="auto"/>
            <w:vAlign w:val="bottom"/>
          </w:tcPr>
          <w:p w:rsidR="00A82FA5" w:rsidRPr="00A82FA5" w:rsidRDefault="00A82FA5" w:rsidP="00A82FA5">
            <w:pPr>
              <w:pStyle w:val="Tabeltekst"/>
              <w:jc w:val="center"/>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lastRenderedPageBreak/>
              <w:t>1094</w:t>
            </w:r>
          </w:p>
        </w:tc>
        <w:tc>
          <w:tcPr>
            <w:tcW w:w="0" w:type="auto"/>
            <w:shd w:val="clear" w:color="auto" w:fill="auto"/>
            <w:vAlign w:val="bottom"/>
          </w:tcPr>
          <w:p w:rsidR="00A82FA5" w:rsidRPr="00A82FA5" w:rsidRDefault="00A82FA5" w:rsidP="00A82FA5">
            <w:pPr>
              <w:pStyle w:val="Tabeltekst"/>
            </w:pPr>
            <w:r w:rsidRPr="00A82FA5">
              <w:t>Rumex acetosella (Schapenzuring)</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1112</w:t>
            </w:r>
          </w:p>
        </w:tc>
        <w:tc>
          <w:tcPr>
            <w:tcW w:w="0" w:type="auto"/>
            <w:shd w:val="clear" w:color="auto" w:fill="auto"/>
            <w:vAlign w:val="bottom"/>
          </w:tcPr>
          <w:p w:rsidR="00A82FA5" w:rsidRPr="00A82FA5" w:rsidRDefault="00A82FA5" w:rsidP="00A82FA5">
            <w:pPr>
              <w:pStyle w:val="Tabeltekst"/>
            </w:pPr>
            <w:r w:rsidRPr="00A82FA5">
              <w:t>Sagina procumbens (Liggende vetmuur)</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1116</w:t>
            </w:r>
          </w:p>
        </w:tc>
        <w:tc>
          <w:tcPr>
            <w:tcW w:w="0" w:type="auto"/>
            <w:shd w:val="clear" w:color="auto" w:fill="auto"/>
            <w:vAlign w:val="bottom"/>
          </w:tcPr>
          <w:p w:rsidR="00A82FA5" w:rsidRPr="00A82FA5" w:rsidRDefault="00A82FA5" w:rsidP="00A82FA5">
            <w:pPr>
              <w:pStyle w:val="Tabeltekst"/>
            </w:pPr>
            <w:r w:rsidRPr="00A82FA5">
              <w:t>Salix alba (Schietwilg)</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1117</w:t>
            </w:r>
          </w:p>
        </w:tc>
        <w:tc>
          <w:tcPr>
            <w:tcW w:w="0" w:type="auto"/>
            <w:shd w:val="clear" w:color="auto" w:fill="auto"/>
            <w:vAlign w:val="bottom"/>
          </w:tcPr>
          <w:p w:rsidR="00A82FA5" w:rsidRPr="00A82FA5" w:rsidRDefault="00A82FA5" w:rsidP="00A82FA5">
            <w:pPr>
              <w:pStyle w:val="Tabeltekst"/>
            </w:pPr>
            <w:r w:rsidRPr="00A82FA5">
              <w:t>Salix aurita (Geoorde wilg)</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1119</w:t>
            </w:r>
          </w:p>
        </w:tc>
        <w:tc>
          <w:tcPr>
            <w:tcW w:w="0" w:type="auto"/>
            <w:shd w:val="clear" w:color="auto" w:fill="auto"/>
            <w:vAlign w:val="bottom"/>
          </w:tcPr>
          <w:p w:rsidR="00A82FA5" w:rsidRPr="00A82FA5" w:rsidRDefault="00A82FA5" w:rsidP="00A82FA5">
            <w:pPr>
              <w:pStyle w:val="Tabeltekst"/>
            </w:pPr>
            <w:r w:rsidRPr="00A82FA5">
              <w:t>Salix cinerea (Grauwe en Rossige wilg)</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1124</w:t>
            </w:r>
          </w:p>
        </w:tc>
        <w:tc>
          <w:tcPr>
            <w:tcW w:w="0" w:type="auto"/>
            <w:shd w:val="clear" w:color="auto" w:fill="auto"/>
            <w:vAlign w:val="bottom"/>
          </w:tcPr>
          <w:p w:rsidR="00A82FA5" w:rsidRPr="00A82FA5" w:rsidRDefault="00A82FA5" w:rsidP="00A82FA5">
            <w:pPr>
              <w:pStyle w:val="Tabeltekst"/>
            </w:pPr>
            <w:r w:rsidRPr="00A82FA5">
              <w:t>Salix repens (Kruipwilg)</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772</w:t>
            </w:r>
          </w:p>
        </w:tc>
        <w:tc>
          <w:tcPr>
            <w:tcW w:w="0" w:type="auto"/>
            <w:shd w:val="clear" w:color="auto" w:fill="auto"/>
            <w:vAlign w:val="bottom"/>
          </w:tcPr>
          <w:p w:rsidR="00A82FA5" w:rsidRPr="00A82FA5" w:rsidRDefault="00A82FA5" w:rsidP="00A82FA5">
            <w:pPr>
              <w:pStyle w:val="Tabeltekst"/>
            </w:pPr>
            <w:r w:rsidRPr="00A82FA5">
              <w:t>Silene flos-cuculi (Echte koekoeksbloem)</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1227</w:t>
            </w:r>
          </w:p>
        </w:tc>
        <w:tc>
          <w:tcPr>
            <w:tcW w:w="0" w:type="auto"/>
            <w:shd w:val="clear" w:color="auto" w:fill="auto"/>
            <w:vAlign w:val="bottom"/>
          </w:tcPr>
          <w:p w:rsidR="00A82FA5" w:rsidRPr="00A82FA5" w:rsidRDefault="00A82FA5" w:rsidP="00A82FA5">
            <w:pPr>
              <w:pStyle w:val="Tabeltekst"/>
            </w:pPr>
            <w:r w:rsidRPr="00A82FA5">
              <w:t>Sorbus aucuparia (Wilde lijsterbes)</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2996</w:t>
            </w:r>
          </w:p>
        </w:tc>
        <w:tc>
          <w:tcPr>
            <w:tcW w:w="0" w:type="auto"/>
            <w:shd w:val="clear" w:color="auto" w:fill="auto"/>
            <w:vAlign w:val="bottom"/>
          </w:tcPr>
          <w:p w:rsidR="00A82FA5" w:rsidRPr="00A82FA5" w:rsidRDefault="00A82FA5" w:rsidP="00A82FA5">
            <w:pPr>
              <w:pStyle w:val="Tabeltekst"/>
            </w:pPr>
            <w:r w:rsidRPr="00A82FA5">
              <w:t>Sphagnum denticulatum (Geoord 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3005</w:t>
            </w:r>
          </w:p>
        </w:tc>
        <w:tc>
          <w:tcPr>
            <w:tcW w:w="0" w:type="auto"/>
            <w:shd w:val="clear" w:color="auto" w:fill="auto"/>
            <w:vAlign w:val="bottom"/>
          </w:tcPr>
          <w:p w:rsidR="00A82FA5" w:rsidRPr="00A82FA5" w:rsidRDefault="00A82FA5" w:rsidP="00A82FA5">
            <w:pPr>
              <w:pStyle w:val="Tabeltekst"/>
            </w:pPr>
            <w:r w:rsidRPr="00A82FA5">
              <w:t>Sphagnum fallax (Fraai 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3007</w:t>
            </w:r>
          </w:p>
        </w:tc>
        <w:tc>
          <w:tcPr>
            <w:tcW w:w="0" w:type="auto"/>
            <w:shd w:val="clear" w:color="auto" w:fill="auto"/>
            <w:vAlign w:val="bottom"/>
          </w:tcPr>
          <w:p w:rsidR="00A82FA5" w:rsidRPr="0083645B" w:rsidRDefault="00A82FA5" w:rsidP="00A82FA5">
            <w:pPr>
              <w:pStyle w:val="Tabeltekst"/>
              <w:rPr>
                <w:lang w:val="en-GB"/>
              </w:rPr>
            </w:pPr>
            <w:r w:rsidRPr="0083645B">
              <w:rPr>
                <w:lang w:val="en-GB"/>
              </w:rPr>
              <w:t>Sphagnum fallax + S. flexuosum + S. angustifolium (Slank 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3015</w:t>
            </w:r>
          </w:p>
        </w:tc>
        <w:tc>
          <w:tcPr>
            <w:tcW w:w="0" w:type="auto"/>
            <w:shd w:val="clear" w:color="auto" w:fill="auto"/>
            <w:vAlign w:val="bottom"/>
          </w:tcPr>
          <w:p w:rsidR="00A82FA5" w:rsidRPr="00A82FA5" w:rsidRDefault="00A82FA5" w:rsidP="00A82FA5">
            <w:pPr>
              <w:pStyle w:val="Tabeltekst"/>
            </w:pPr>
            <w:r w:rsidRPr="00A82FA5">
              <w:t>Sphagnum palustre (Gewoon 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3023</w:t>
            </w:r>
          </w:p>
        </w:tc>
        <w:tc>
          <w:tcPr>
            <w:tcW w:w="0" w:type="auto"/>
            <w:shd w:val="clear" w:color="auto" w:fill="auto"/>
            <w:vAlign w:val="bottom"/>
          </w:tcPr>
          <w:p w:rsidR="00A82FA5" w:rsidRPr="00A82FA5" w:rsidRDefault="00A82FA5" w:rsidP="00A82FA5">
            <w:pPr>
              <w:pStyle w:val="Tabeltekst"/>
            </w:pPr>
            <w:r w:rsidRPr="00A82FA5">
              <w:t>Sphagnum squarrosum (Haakveenmos)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3026</w:t>
            </w:r>
          </w:p>
        </w:tc>
        <w:tc>
          <w:tcPr>
            <w:tcW w:w="0" w:type="auto"/>
            <w:shd w:val="clear" w:color="auto" w:fill="auto"/>
            <w:vAlign w:val="bottom"/>
          </w:tcPr>
          <w:p w:rsidR="00A82FA5" w:rsidRPr="00A82FA5" w:rsidRDefault="00A82FA5" w:rsidP="00A82FA5">
            <w:pPr>
              <w:pStyle w:val="Tabeltekst"/>
            </w:pPr>
            <w:r w:rsidRPr="00A82FA5">
              <w:t>Sphagnum subsecundum (Moerasveenmos)</w:t>
            </w:r>
          </w:p>
        </w:tc>
        <w:tc>
          <w:tcPr>
            <w:tcW w:w="0" w:type="auto"/>
            <w:shd w:val="clear" w:color="auto" w:fill="auto"/>
            <w:vAlign w:val="bottom"/>
          </w:tcPr>
          <w:p w:rsidR="00A82FA5" w:rsidRPr="00A82FA5" w:rsidRDefault="00A82FA5" w:rsidP="00A82FA5">
            <w:pPr>
              <w:pStyle w:val="Tabeltekst"/>
            </w:pPr>
            <w:r w:rsidRPr="00A82FA5">
              <w:t>x (mos)</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1250</w:t>
            </w:r>
          </w:p>
        </w:tc>
        <w:tc>
          <w:tcPr>
            <w:tcW w:w="0" w:type="auto"/>
            <w:shd w:val="clear" w:color="auto" w:fill="auto"/>
            <w:vAlign w:val="bottom"/>
          </w:tcPr>
          <w:p w:rsidR="00A82FA5" w:rsidRPr="00A82FA5" w:rsidRDefault="00A82FA5" w:rsidP="00A82FA5">
            <w:pPr>
              <w:pStyle w:val="Tabeltekst"/>
            </w:pPr>
            <w:r w:rsidRPr="00A82FA5">
              <w:t>Stellaria media (Vogelmuur)</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1247</w:t>
            </w:r>
          </w:p>
        </w:tc>
        <w:tc>
          <w:tcPr>
            <w:tcW w:w="0" w:type="auto"/>
            <w:shd w:val="clear" w:color="auto" w:fill="auto"/>
            <w:vAlign w:val="bottom"/>
          </w:tcPr>
          <w:p w:rsidR="00A82FA5" w:rsidRPr="00A82FA5" w:rsidRDefault="00A82FA5" w:rsidP="00A82FA5">
            <w:pPr>
              <w:pStyle w:val="Tabeltekst"/>
            </w:pPr>
            <w:r w:rsidRPr="00A82FA5">
              <w:t>Stellaria uliginosa (Moerasmuur)</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1258</w:t>
            </w:r>
          </w:p>
        </w:tc>
        <w:tc>
          <w:tcPr>
            <w:tcW w:w="0" w:type="auto"/>
            <w:shd w:val="clear" w:color="auto" w:fill="auto"/>
            <w:vAlign w:val="bottom"/>
          </w:tcPr>
          <w:p w:rsidR="00A82FA5" w:rsidRPr="00A82FA5" w:rsidRDefault="00A82FA5" w:rsidP="00A82FA5">
            <w:pPr>
              <w:pStyle w:val="Tabeltekst"/>
            </w:pPr>
            <w:r w:rsidRPr="00A82FA5">
              <w:t>Succisa pratensis (Blauwe knoop)</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6517</w:t>
            </w:r>
          </w:p>
        </w:tc>
        <w:tc>
          <w:tcPr>
            <w:tcW w:w="0" w:type="auto"/>
            <w:shd w:val="clear" w:color="auto" w:fill="auto"/>
            <w:vAlign w:val="bottom"/>
          </w:tcPr>
          <w:p w:rsidR="00A82FA5" w:rsidRPr="00A82FA5" w:rsidRDefault="00A82FA5" w:rsidP="00A82FA5">
            <w:pPr>
              <w:pStyle w:val="Tabeltekst"/>
            </w:pPr>
            <w:r w:rsidRPr="00A82FA5">
              <w:t>Taraxacum (Paardenbloem (G))</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427</w:t>
            </w:r>
          </w:p>
        </w:tc>
        <w:tc>
          <w:tcPr>
            <w:tcW w:w="0" w:type="auto"/>
            <w:shd w:val="clear" w:color="auto" w:fill="auto"/>
            <w:vAlign w:val="bottom"/>
          </w:tcPr>
          <w:p w:rsidR="00A82FA5" w:rsidRPr="00A82FA5" w:rsidRDefault="00A82FA5" w:rsidP="00A82FA5">
            <w:pPr>
              <w:pStyle w:val="Tabeltekst"/>
            </w:pPr>
            <w:r w:rsidRPr="00A82FA5">
              <w:t>Thelypteris palustre (Moerasvaren)</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1318</w:t>
            </w:r>
          </w:p>
        </w:tc>
        <w:tc>
          <w:tcPr>
            <w:tcW w:w="0" w:type="auto"/>
            <w:shd w:val="clear" w:color="auto" w:fill="auto"/>
            <w:vAlign w:val="bottom"/>
          </w:tcPr>
          <w:p w:rsidR="00A82FA5" w:rsidRPr="00A82FA5" w:rsidRDefault="00A82FA5" w:rsidP="00A82FA5">
            <w:pPr>
              <w:pStyle w:val="Tabeltekst"/>
            </w:pPr>
            <w:r w:rsidRPr="00A82FA5">
              <w:t>Thypha latifolia (Grote lisdodde)</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1305</w:t>
            </w:r>
          </w:p>
        </w:tc>
        <w:tc>
          <w:tcPr>
            <w:tcW w:w="0" w:type="auto"/>
            <w:shd w:val="clear" w:color="auto" w:fill="auto"/>
            <w:vAlign w:val="bottom"/>
          </w:tcPr>
          <w:p w:rsidR="00A82FA5" w:rsidRPr="00A82FA5" w:rsidRDefault="00A82FA5" w:rsidP="00A82FA5">
            <w:pPr>
              <w:pStyle w:val="Tabeltekst"/>
            </w:pPr>
            <w:r w:rsidRPr="00A82FA5">
              <w:t>Trifolium pratense (Rode klaver)</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1306</w:t>
            </w:r>
          </w:p>
        </w:tc>
        <w:tc>
          <w:tcPr>
            <w:tcW w:w="0" w:type="auto"/>
            <w:shd w:val="clear" w:color="auto" w:fill="auto"/>
            <w:vAlign w:val="bottom"/>
          </w:tcPr>
          <w:p w:rsidR="00A82FA5" w:rsidRPr="00A82FA5" w:rsidRDefault="00A82FA5" w:rsidP="00A82FA5">
            <w:pPr>
              <w:pStyle w:val="Tabeltekst"/>
            </w:pPr>
            <w:r w:rsidRPr="00A82FA5">
              <w:t>Trifolium repens (Witte klaver)</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1318</w:t>
            </w:r>
          </w:p>
        </w:tc>
        <w:tc>
          <w:tcPr>
            <w:tcW w:w="0" w:type="auto"/>
            <w:shd w:val="clear" w:color="auto" w:fill="auto"/>
            <w:vAlign w:val="bottom"/>
          </w:tcPr>
          <w:p w:rsidR="00A82FA5" w:rsidRPr="00A82FA5" w:rsidRDefault="00A82FA5" w:rsidP="00A82FA5">
            <w:pPr>
              <w:pStyle w:val="Tabeltekst"/>
            </w:pPr>
            <w:r w:rsidRPr="00A82FA5">
              <w:t>Typha latifolia (Grote lisdodde)</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 xml:space="preserve"> </w:t>
            </w:r>
          </w:p>
        </w:tc>
        <w:tc>
          <w:tcPr>
            <w:tcW w:w="0" w:type="auto"/>
            <w:vAlign w:val="bottom"/>
          </w:tcPr>
          <w:p w:rsidR="00A82FA5" w:rsidRPr="00A82FA5" w:rsidRDefault="00A82FA5" w:rsidP="00A82FA5">
            <w:pPr>
              <w:pStyle w:val="Tabeltekst"/>
            </w:pPr>
            <w:r w:rsidRPr="00A82FA5">
              <w:t xml:space="preserve"> </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1324</w:t>
            </w:r>
          </w:p>
        </w:tc>
        <w:tc>
          <w:tcPr>
            <w:tcW w:w="0" w:type="auto"/>
            <w:shd w:val="clear" w:color="auto" w:fill="auto"/>
            <w:vAlign w:val="bottom"/>
          </w:tcPr>
          <w:p w:rsidR="00A82FA5" w:rsidRPr="00A82FA5" w:rsidRDefault="00A82FA5" w:rsidP="00A82FA5">
            <w:pPr>
              <w:pStyle w:val="Tabeltekst"/>
            </w:pPr>
            <w:r w:rsidRPr="00A82FA5">
              <w:t>Utricularia minor (Klein blaasjeskruid)</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1329</w:t>
            </w:r>
          </w:p>
        </w:tc>
        <w:tc>
          <w:tcPr>
            <w:tcW w:w="0" w:type="auto"/>
            <w:shd w:val="clear" w:color="auto" w:fill="auto"/>
            <w:vAlign w:val="bottom"/>
          </w:tcPr>
          <w:p w:rsidR="00A82FA5" w:rsidRPr="00A82FA5" w:rsidRDefault="00A82FA5" w:rsidP="00A82FA5">
            <w:pPr>
              <w:pStyle w:val="Tabeltekst"/>
            </w:pPr>
            <w:r w:rsidRPr="00A82FA5">
              <w:t>Vaccinium myrtillus (Blauwe bosbes)</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1331</w:t>
            </w:r>
          </w:p>
        </w:tc>
        <w:tc>
          <w:tcPr>
            <w:tcW w:w="0" w:type="auto"/>
            <w:shd w:val="clear" w:color="auto" w:fill="auto"/>
            <w:vAlign w:val="bottom"/>
          </w:tcPr>
          <w:p w:rsidR="00A82FA5" w:rsidRPr="0083645B" w:rsidRDefault="00A82FA5" w:rsidP="00A82FA5">
            <w:pPr>
              <w:pStyle w:val="Tabeltekst"/>
              <w:rPr>
                <w:lang w:val="en-GB"/>
              </w:rPr>
            </w:pPr>
            <w:r w:rsidRPr="0083645B">
              <w:rPr>
                <w:lang w:val="en-GB"/>
              </w:rPr>
              <w:t>Vaccinium vitis-idaea (Rode bosbes)</w:t>
            </w:r>
          </w:p>
        </w:tc>
        <w:tc>
          <w:tcPr>
            <w:tcW w:w="0" w:type="auto"/>
            <w:shd w:val="clear" w:color="auto" w:fill="auto"/>
            <w:vAlign w:val="bottom"/>
          </w:tcPr>
          <w:p w:rsidR="00A82FA5" w:rsidRPr="0083645B" w:rsidRDefault="00A82FA5" w:rsidP="00A82FA5">
            <w:pPr>
              <w:pStyle w:val="Tabeltekst"/>
              <w:rPr>
                <w:lang w:val="en-GB"/>
              </w:rPr>
            </w:pP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1332</w:t>
            </w:r>
          </w:p>
        </w:tc>
        <w:tc>
          <w:tcPr>
            <w:tcW w:w="0" w:type="auto"/>
            <w:shd w:val="clear" w:color="auto" w:fill="auto"/>
            <w:vAlign w:val="bottom"/>
          </w:tcPr>
          <w:p w:rsidR="00A82FA5" w:rsidRPr="00A82FA5" w:rsidRDefault="00A82FA5" w:rsidP="00A82FA5">
            <w:pPr>
              <w:pStyle w:val="Tabeltekst"/>
            </w:pPr>
            <w:r w:rsidRPr="00A82FA5">
              <w:t>Valeriana dioica (Kleine valeriaan)</w:t>
            </w:r>
          </w:p>
        </w:tc>
        <w:tc>
          <w:tcPr>
            <w:tcW w:w="0" w:type="auto"/>
            <w:shd w:val="clear" w:color="auto" w:fill="auto"/>
            <w:vAlign w:val="bottom"/>
          </w:tcPr>
          <w:p w:rsidR="00A82FA5" w:rsidRPr="00A82FA5" w:rsidRDefault="00A82FA5" w:rsidP="00A82FA5">
            <w:pPr>
              <w:pStyle w:val="Tabeltekst"/>
            </w:pP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1362</w:t>
            </w:r>
          </w:p>
        </w:tc>
        <w:tc>
          <w:tcPr>
            <w:tcW w:w="0" w:type="auto"/>
            <w:shd w:val="clear" w:color="auto" w:fill="auto"/>
            <w:vAlign w:val="bottom"/>
          </w:tcPr>
          <w:p w:rsidR="00A82FA5" w:rsidRPr="00A82FA5" w:rsidRDefault="00A82FA5" w:rsidP="00A82FA5">
            <w:pPr>
              <w:pStyle w:val="Tabeltekst"/>
            </w:pPr>
            <w:r w:rsidRPr="00A82FA5">
              <w:t>Veronica scutellata (Schildereprijs)</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1363</w:t>
            </w:r>
          </w:p>
        </w:tc>
        <w:tc>
          <w:tcPr>
            <w:tcW w:w="0" w:type="auto"/>
            <w:shd w:val="clear" w:color="auto" w:fill="auto"/>
            <w:vAlign w:val="bottom"/>
          </w:tcPr>
          <w:p w:rsidR="00A82FA5" w:rsidRPr="00A82FA5" w:rsidRDefault="00A82FA5" w:rsidP="00A82FA5">
            <w:pPr>
              <w:pStyle w:val="Tabeltekst"/>
            </w:pPr>
            <w:r w:rsidRPr="00A82FA5">
              <w:t>Veronica serpyllifolia (Tijmereprijs)</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p>
        </w:tc>
        <w:tc>
          <w:tcPr>
            <w:tcW w:w="0" w:type="auto"/>
            <w:vAlign w:val="bottom"/>
          </w:tcPr>
          <w:p w:rsidR="00A82FA5" w:rsidRPr="00A82FA5" w:rsidRDefault="00A82FA5" w:rsidP="00A82FA5">
            <w:pPr>
              <w:pStyle w:val="Tabeltekst"/>
            </w:pPr>
          </w:p>
        </w:tc>
      </w:tr>
      <w:tr w:rsidR="00A82FA5" w:rsidRPr="00FF71D9" w:rsidTr="003F06C9">
        <w:tblPrEx>
          <w:tblBorders>
            <w:top w:val="single" w:sz="8" w:space="0" w:color="005D76"/>
            <w:bottom w:val="single" w:sz="8" w:space="0" w:color="005D76"/>
          </w:tblBorders>
          <w:tblCellMar>
            <w:top w:w="62" w:type="dxa"/>
            <w:left w:w="170" w:type="dxa"/>
            <w:bottom w:w="62" w:type="dxa"/>
            <w:right w:w="170" w:type="dxa"/>
          </w:tblCellMar>
          <w:tblLook w:val="0000"/>
        </w:tblPrEx>
        <w:trPr>
          <w:gridAfter w:val="3"/>
        </w:trPr>
        <w:tc>
          <w:tcPr>
            <w:tcW w:w="0" w:type="auto"/>
            <w:shd w:val="clear" w:color="auto" w:fill="auto"/>
            <w:tcMar>
              <w:left w:w="0" w:type="dxa"/>
            </w:tcMar>
            <w:vAlign w:val="bottom"/>
          </w:tcPr>
          <w:p w:rsidR="00A82FA5" w:rsidRPr="00A82FA5" w:rsidRDefault="00A82FA5" w:rsidP="00A82FA5">
            <w:pPr>
              <w:pStyle w:val="Tabeltekst"/>
            </w:pPr>
            <w:r w:rsidRPr="00A82FA5">
              <w:t>1385</w:t>
            </w:r>
          </w:p>
        </w:tc>
        <w:tc>
          <w:tcPr>
            <w:tcW w:w="0" w:type="auto"/>
            <w:shd w:val="clear" w:color="auto" w:fill="auto"/>
            <w:vAlign w:val="bottom"/>
          </w:tcPr>
          <w:p w:rsidR="00A82FA5" w:rsidRPr="00A82FA5" w:rsidRDefault="00A82FA5" w:rsidP="00A82FA5">
            <w:pPr>
              <w:pStyle w:val="Tabeltekst"/>
            </w:pPr>
            <w:r w:rsidRPr="00A82FA5">
              <w:t>Viola palustris (Moerasviooltje)</w:t>
            </w:r>
          </w:p>
        </w:tc>
        <w:tc>
          <w:tcPr>
            <w:tcW w:w="0" w:type="auto"/>
            <w:shd w:val="clear" w:color="auto" w:fill="auto"/>
            <w:vAlign w:val="bottom"/>
          </w:tcPr>
          <w:p w:rsidR="00A82FA5" w:rsidRPr="00A82FA5" w:rsidRDefault="00A82FA5" w:rsidP="00A82FA5">
            <w:pPr>
              <w:pStyle w:val="Tabeltekst"/>
            </w:pPr>
            <w:r w:rsidRPr="00A82FA5">
              <w:t>x</w:t>
            </w:r>
          </w:p>
        </w:tc>
        <w:tc>
          <w:tcPr>
            <w:tcW w:w="0" w:type="auto"/>
            <w:shd w:val="clear" w:color="auto" w:fill="auto"/>
            <w:vAlign w:val="bottom"/>
          </w:tcPr>
          <w:p w:rsidR="00A82FA5" w:rsidRPr="00A82FA5" w:rsidRDefault="00A82FA5" w:rsidP="00A82FA5">
            <w:pPr>
              <w:pStyle w:val="Tabeltekst"/>
            </w:pPr>
            <w:r w:rsidRPr="00A82FA5">
              <w:t>x</w:t>
            </w:r>
          </w:p>
        </w:tc>
        <w:tc>
          <w:tcPr>
            <w:tcW w:w="0" w:type="auto"/>
            <w:vAlign w:val="bottom"/>
          </w:tcPr>
          <w:p w:rsidR="00A82FA5" w:rsidRPr="00A82FA5" w:rsidRDefault="00A82FA5" w:rsidP="00A82FA5">
            <w:pPr>
              <w:pStyle w:val="Tabeltekst"/>
            </w:pPr>
            <w:r w:rsidRPr="00A82FA5">
              <w:t>x</w:t>
            </w:r>
          </w:p>
        </w:tc>
      </w:tr>
    </w:tbl>
    <w:p w:rsidR="00AA2A0F" w:rsidRDefault="00AA2A0F" w:rsidP="00AA2A0F"/>
    <w:p w:rsidR="0060498F" w:rsidRDefault="0060498F">
      <w:pPr>
        <w:suppressAutoHyphens w:val="0"/>
        <w:spacing w:line="240" w:lineRule="auto"/>
      </w:pPr>
      <w:r>
        <w:br w:type="page"/>
      </w:r>
    </w:p>
    <w:p w:rsidR="0060498F" w:rsidRDefault="0060498F" w:rsidP="0060498F">
      <w:pPr>
        <w:pStyle w:val="Bijschrift"/>
      </w:pPr>
      <w:r>
        <w:lastRenderedPageBreak/>
        <w:t>Bijlage II</w:t>
      </w:r>
      <w:r>
        <w:tab/>
        <w:t>Grondwaterstandsmeetreeksen voor de dino buizen</w:t>
      </w:r>
    </w:p>
    <w:p w:rsidR="0060498F" w:rsidRDefault="0060498F" w:rsidP="0060498F">
      <w:pPr>
        <w:rPr>
          <w:color w:val="0079A3"/>
        </w:rPr>
      </w:pPr>
    </w:p>
    <w:p w:rsidR="0060498F" w:rsidRDefault="0060498F" w:rsidP="0060498F">
      <w:pPr>
        <w:rPr>
          <w:color w:val="0079A3"/>
        </w:rPr>
      </w:pPr>
      <w:r>
        <w:rPr>
          <w:noProof/>
          <w:color w:val="0079A3"/>
        </w:rPr>
        <w:drawing>
          <wp:inline distT="0" distB="0" distL="0" distR="0">
            <wp:extent cx="5487035" cy="2989249"/>
            <wp:effectExtent l="19050" t="0" r="0" b="0"/>
            <wp:docPr id="43"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srcRect/>
                    <a:stretch>
                      <a:fillRect/>
                    </a:stretch>
                  </pic:blipFill>
                  <pic:spPr bwMode="auto">
                    <a:xfrm>
                      <a:off x="0" y="0"/>
                      <a:ext cx="5487035" cy="2989249"/>
                    </a:xfrm>
                    <a:prstGeom prst="rect">
                      <a:avLst/>
                    </a:prstGeom>
                    <a:noFill/>
                    <a:ln w="9525">
                      <a:noFill/>
                      <a:miter lim="800000"/>
                      <a:headEnd/>
                      <a:tailEnd/>
                    </a:ln>
                  </pic:spPr>
                </pic:pic>
              </a:graphicData>
            </a:graphic>
          </wp:inline>
        </w:drawing>
      </w:r>
    </w:p>
    <w:p w:rsidR="0060498F" w:rsidRDefault="0060498F" w:rsidP="0060498F">
      <w:pPr>
        <w:rPr>
          <w:color w:val="0079A3"/>
        </w:rPr>
      </w:pPr>
      <w:r>
        <w:rPr>
          <w:noProof/>
          <w:color w:val="0079A3"/>
        </w:rPr>
        <w:drawing>
          <wp:inline distT="0" distB="0" distL="0" distR="0">
            <wp:extent cx="5487035" cy="2962079"/>
            <wp:effectExtent l="19050" t="0" r="0" b="0"/>
            <wp:docPr id="58"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srcRect/>
                    <a:stretch>
                      <a:fillRect/>
                    </a:stretch>
                  </pic:blipFill>
                  <pic:spPr bwMode="auto">
                    <a:xfrm>
                      <a:off x="0" y="0"/>
                      <a:ext cx="5487035" cy="2962079"/>
                    </a:xfrm>
                    <a:prstGeom prst="rect">
                      <a:avLst/>
                    </a:prstGeom>
                    <a:noFill/>
                    <a:ln w="9525">
                      <a:noFill/>
                      <a:miter lim="800000"/>
                      <a:headEnd/>
                      <a:tailEnd/>
                    </a:ln>
                  </pic:spPr>
                </pic:pic>
              </a:graphicData>
            </a:graphic>
          </wp:inline>
        </w:drawing>
      </w:r>
    </w:p>
    <w:p w:rsidR="0060498F" w:rsidRDefault="0060498F" w:rsidP="0060498F">
      <w:pPr>
        <w:rPr>
          <w:color w:val="0079A3"/>
        </w:rPr>
      </w:pPr>
      <w:r>
        <w:rPr>
          <w:noProof/>
          <w:color w:val="0079A3"/>
        </w:rPr>
        <w:lastRenderedPageBreak/>
        <w:drawing>
          <wp:inline distT="0" distB="0" distL="0" distR="0">
            <wp:extent cx="5487035" cy="2959883"/>
            <wp:effectExtent l="19050" t="0" r="0" b="0"/>
            <wp:docPr id="59"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srcRect/>
                    <a:stretch>
                      <a:fillRect/>
                    </a:stretch>
                  </pic:blipFill>
                  <pic:spPr bwMode="auto">
                    <a:xfrm>
                      <a:off x="0" y="0"/>
                      <a:ext cx="5487035" cy="2959883"/>
                    </a:xfrm>
                    <a:prstGeom prst="rect">
                      <a:avLst/>
                    </a:prstGeom>
                    <a:noFill/>
                    <a:ln w="9525">
                      <a:noFill/>
                      <a:miter lim="800000"/>
                      <a:headEnd/>
                      <a:tailEnd/>
                    </a:ln>
                  </pic:spPr>
                </pic:pic>
              </a:graphicData>
            </a:graphic>
          </wp:inline>
        </w:drawing>
      </w:r>
    </w:p>
    <w:p w:rsidR="0060498F" w:rsidRDefault="0060498F" w:rsidP="0060498F">
      <w:pPr>
        <w:rPr>
          <w:color w:val="0079A3"/>
        </w:rPr>
      </w:pPr>
    </w:p>
    <w:p w:rsidR="0060498F" w:rsidRDefault="0060498F" w:rsidP="0060498F">
      <w:pPr>
        <w:rPr>
          <w:color w:val="0079A3"/>
        </w:rPr>
      </w:pPr>
    </w:p>
    <w:p w:rsidR="0060498F" w:rsidRDefault="0060498F" w:rsidP="0060498F">
      <w:pPr>
        <w:rPr>
          <w:color w:val="0079A3"/>
        </w:rPr>
      </w:pPr>
      <w:r>
        <w:rPr>
          <w:noProof/>
          <w:color w:val="0079A3"/>
        </w:rPr>
        <w:drawing>
          <wp:inline distT="0" distB="0" distL="0" distR="0">
            <wp:extent cx="5487035" cy="2959429"/>
            <wp:effectExtent l="19050" t="0" r="0" b="0"/>
            <wp:docPr id="61"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a:srcRect/>
                    <a:stretch>
                      <a:fillRect/>
                    </a:stretch>
                  </pic:blipFill>
                  <pic:spPr bwMode="auto">
                    <a:xfrm>
                      <a:off x="0" y="0"/>
                      <a:ext cx="5487035" cy="2959429"/>
                    </a:xfrm>
                    <a:prstGeom prst="rect">
                      <a:avLst/>
                    </a:prstGeom>
                    <a:noFill/>
                    <a:ln w="9525">
                      <a:noFill/>
                      <a:miter lim="800000"/>
                      <a:headEnd/>
                      <a:tailEnd/>
                    </a:ln>
                  </pic:spPr>
                </pic:pic>
              </a:graphicData>
            </a:graphic>
          </wp:inline>
        </w:drawing>
      </w:r>
    </w:p>
    <w:p w:rsidR="0060498F" w:rsidRPr="007E3F5B" w:rsidRDefault="0060498F" w:rsidP="0060498F">
      <w:pPr>
        <w:rPr>
          <w:color w:val="0079A3"/>
        </w:rPr>
      </w:pPr>
      <w:r>
        <w:rPr>
          <w:noProof/>
          <w:color w:val="0079A3"/>
        </w:rPr>
        <w:lastRenderedPageBreak/>
        <w:drawing>
          <wp:inline distT="0" distB="0" distL="0" distR="0">
            <wp:extent cx="5487035" cy="2987128"/>
            <wp:effectExtent l="19050" t="0" r="0" b="0"/>
            <wp:docPr id="62"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a:srcRect/>
                    <a:stretch>
                      <a:fillRect/>
                    </a:stretch>
                  </pic:blipFill>
                  <pic:spPr bwMode="auto">
                    <a:xfrm>
                      <a:off x="0" y="0"/>
                      <a:ext cx="5487035" cy="2987128"/>
                    </a:xfrm>
                    <a:prstGeom prst="rect">
                      <a:avLst/>
                    </a:prstGeom>
                    <a:noFill/>
                    <a:ln w="9525">
                      <a:noFill/>
                      <a:miter lim="800000"/>
                      <a:headEnd/>
                      <a:tailEnd/>
                    </a:ln>
                  </pic:spPr>
                </pic:pic>
              </a:graphicData>
            </a:graphic>
          </wp:inline>
        </w:drawing>
      </w:r>
      <w:r w:rsidRPr="00197CFB">
        <w:rPr>
          <w:color w:val="0079A3"/>
        </w:rPr>
        <w:t xml:space="preserve"> </w:t>
      </w:r>
      <w:r>
        <w:rPr>
          <w:noProof/>
          <w:color w:val="0079A3"/>
        </w:rPr>
        <w:drawing>
          <wp:inline distT="0" distB="0" distL="0" distR="0">
            <wp:extent cx="5487035" cy="2980826"/>
            <wp:effectExtent l="19050" t="0" r="0" b="0"/>
            <wp:docPr id="63"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a:srcRect/>
                    <a:stretch>
                      <a:fillRect/>
                    </a:stretch>
                  </pic:blipFill>
                  <pic:spPr bwMode="auto">
                    <a:xfrm>
                      <a:off x="0" y="0"/>
                      <a:ext cx="5487035" cy="2980826"/>
                    </a:xfrm>
                    <a:prstGeom prst="rect">
                      <a:avLst/>
                    </a:prstGeom>
                    <a:noFill/>
                    <a:ln w="9525">
                      <a:noFill/>
                      <a:miter lim="800000"/>
                      <a:headEnd/>
                      <a:tailEnd/>
                    </a:ln>
                  </pic:spPr>
                </pic:pic>
              </a:graphicData>
            </a:graphic>
          </wp:inline>
        </w:drawing>
      </w:r>
      <w:r w:rsidRPr="00197CFB">
        <w:rPr>
          <w:color w:val="0079A3"/>
        </w:rPr>
        <w:lastRenderedPageBreak/>
        <w:t xml:space="preserve"> </w:t>
      </w:r>
      <w:r>
        <w:rPr>
          <w:noProof/>
          <w:color w:val="0079A3"/>
        </w:rPr>
        <w:drawing>
          <wp:inline distT="0" distB="0" distL="0" distR="0">
            <wp:extent cx="5487035" cy="2963927"/>
            <wp:effectExtent l="19050" t="0" r="0" b="0"/>
            <wp:docPr id="64"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srcRect/>
                    <a:stretch>
                      <a:fillRect/>
                    </a:stretch>
                  </pic:blipFill>
                  <pic:spPr bwMode="auto">
                    <a:xfrm>
                      <a:off x="0" y="0"/>
                      <a:ext cx="5487035" cy="2963927"/>
                    </a:xfrm>
                    <a:prstGeom prst="rect">
                      <a:avLst/>
                    </a:prstGeom>
                    <a:noFill/>
                    <a:ln w="9525">
                      <a:noFill/>
                      <a:miter lim="800000"/>
                      <a:headEnd/>
                      <a:tailEnd/>
                    </a:ln>
                  </pic:spPr>
                </pic:pic>
              </a:graphicData>
            </a:graphic>
          </wp:inline>
        </w:drawing>
      </w:r>
    </w:p>
    <w:tbl>
      <w:tblPr>
        <w:tblW w:w="8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96"/>
      </w:tblGrid>
      <w:tr w:rsidR="00DC009E" w:rsidRPr="007E3F5B" w:rsidTr="00F105E5">
        <w:trPr>
          <w:hidden/>
        </w:trPr>
        <w:tc>
          <w:tcPr>
            <w:tcW w:w="8596" w:type="dxa"/>
            <w:tcBorders>
              <w:top w:val="nil"/>
              <w:left w:val="nil"/>
              <w:bottom w:val="nil"/>
              <w:right w:val="nil"/>
            </w:tcBorders>
          </w:tcPr>
          <w:p w:rsidR="00DC009E" w:rsidRPr="007E3F5B" w:rsidRDefault="007E3F5B" w:rsidP="00DC009E">
            <w:pPr>
              <w:rPr>
                <w:snapToGrid w:val="0"/>
                <w:vanish/>
                <w:color w:val="FF0000"/>
              </w:rPr>
            </w:pPr>
            <w:bookmarkStart w:id="97" w:name="laatstepaginatekst_usr" w:colFirst="0" w:colLast="0"/>
            <w:r w:rsidRPr="007E3F5B">
              <w:rPr>
                <w:snapToGrid w:val="0"/>
                <w:vanish/>
                <w:color w:val="FF0000"/>
              </w:rPr>
              <w:t>deze tekst laten staan i.v.m. laatste pagina berekening, wordt niet geprint</w:t>
            </w:r>
          </w:p>
        </w:tc>
      </w:tr>
      <w:bookmarkEnd w:id="42"/>
      <w:bookmarkEnd w:id="97"/>
    </w:tbl>
    <w:p w:rsidR="00197CFB" w:rsidRPr="007E3F5B" w:rsidRDefault="00197CFB" w:rsidP="00F105E5">
      <w:pPr>
        <w:rPr>
          <w:color w:val="0079A3"/>
        </w:rPr>
      </w:pPr>
    </w:p>
    <w:sectPr w:rsidR="00197CFB" w:rsidRPr="007E3F5B" w:rsidSect="00D326B4">
      <w:footerReference w:type="default" r:id="rId66"/>
      <w:footnotePr>
        <w:numRestart w:val="eachPage"/>
      </w:footnotePr>
      <w:type w:val="oddPage"/>
      <w:pgSz w:w="11907" w:h="16840" w:code="9"/>
      <w:pgMar w:top="1247" w:right="1633" w:bottom="1474" w:left="1633" w:header="0" w:footer="493" w:gutter="0"/>
      <w:pgNumType w:start="1"/>
      <w:cols w:space="708"/>
      <w:formProt w:val="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EABAE5C" w15:done="0"/>
  <w15:commentEx w15:paraId="3B4CC16F" w15:done="0"/>
  <w15:commentEx w15:paraId="0AA59A24" w15:done="0"/>
  <w15:commentEx w15:paraId="0E171040" w15:done="0"/>
  <w15:commentEx w15:paraId="314E976C" w15:done="0"/>
  <w15:commentEx w15:paraId="343A4929" w15:done="0"/>
  <w15:commentEx w15:paraId="25D7316E" w15:done="0"/>
  <w15:commentEx w15:paraId="4B901C0E" w15:paraIdParent="25D7316E" w15:done="0"/>
  <w15:commentEx w15:paraId="72912FC8" w15:paraIdParent="25D7316E" w15:done="0"/>
  <w15:commentEx w15:paraId="46E2FEAC" w15:done="0"/>
  <w15:commentEx w15:paraId="5D4F7988" w15:done="0"/>
  <w15:commentEx w15:paraId="2F86E722"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222A" w:rsidRDefault="005D222A" w:rsidP="007C14C1">
      <w:pPr>
        <w:pStyle w:val="autorisatiekopje"/>
      </w:pPr>
      <w:r>
        <w:separator/>
      </w:r>
    </w:p>
    <w:p w:rsidR="005D222A" w:rsidRDefault="005D222A"/>
  </w:endnote>
  <w:endnote w:type="continuationSeparator" w:id="0">
    <w:p w:rsidR="005D222A" w:rsidRDefault="005D222A" w:rsidP="007C14C1">
      <w:pPr>
        <w:pStyle w:val="autorisatiekopje"/>
      </w:pPr>
      <w:r>
        <w:continuationSeparator/>
      </w:r>
    </w:p>
    <w:p w:rsidR="005D222A" w:rsidRDefault="005D222A"/>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Light">
    <w:panose1 w:val="020B0502040204020203"/>
    <w:charset w:val="00"/>
    <w:family w:val="swiss"/>
    <w:pitch w:val="variable"/>
    <w:sig w:usb0="E00002FF" w:usb1="4000A47B" w:usb2="00000001"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egoe UI Semibold">
    <w:panose1 w:val="020B0702040204020203"/>
    <w:charset w:val="00"/>
    <w:family w:val="swiss"/>
    <w:pitch w:val="variable"/>
    <w:sig w:usb0="E00002FF" w:usb1="4000A47B"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4256" w:rsidRPr="00DE7384" w:rsidRDefault="003622C4" w:rsidP="005519C7">
    <w:pPr>
      <w:pStyle w:val="Voettekst"/>
      <w:framePr w:wrap="around" w:vAnchor="text" w:hAnchor="margin" w:xAlign="outside" w:y="1"/>
      <w:rPr>
        <w:rStyle w:val="Paginanummer"/>
        <w:b/>
        <w:szCs w:val="21"/>
      </w:rPr>
    </w:pPr>
    <w:r w:rsidRPr="00DE7384">
      <w:rPr>
        <w:rStyle w:val="Paginanummer"/>
        <w:b/>
        <w:szCs w:val="21"/>
      </w:rPr>
      <w:fldChar w:fldCharType="begin"/>
    </w:r>
    <w:r w:rsidR="008B4256" w:rsidRPr="00DE7384">
      <w:rPr>
        <w:rStyle w:val="Paginanummer"/>
        <w:szCs w:val="21"/>
      </w:rPr>
      <w:instrText xml:space="preserve">PAGE  </w:instrText>
    </w:r>
    <w:r w:rsidRPr="00DE7384">
      <w:rPr>
        <w:rStyle w:val="Paginanummer"/>
        <w:b/>
        <w:szCs w:val="21"/>
      </w:rPr>
      <w:fldChar w:fldCharType="separate"/>
    </w:r>
    <w:r w:rsidR="008B4256">
      <w:rPr>
        <w:rStyle w:val="Paginanummer"/>
        <w:b/>
        <w:noProof/>
        <w:szCs w:val="21"/>
      </w:rPr>
      <w:t>4</w:t>
    </w:r>
    <w:r w:rsidRPr="00DE7384">
      <w:rPr>
        <w:rStyle w:val="Paginanummer"/>
        <w:b/>
        <w:szCs w:val="21"/>
      </w:rPr>
      <w:fldChar w:fldCharType="end"/>
    </w:r>
  </w:p>
  <w:p w:rsidR="008B4256" w:rsidRPr="00D858D3" w:rsidRDefault="008B4256" w:rsidP="00D858D3">
    <w:pPr>
      <w:pStyle w:val="Voettekst"/>
      <w:spacing w:before="80"/>
      <w:ind w:left="454"/>
      <w:jc w:val="right"/>
    </w:pPr>
    <w:r w:rsidRPr="00D858D3">
      <w:t>Witteveen+Bos, 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4256" w:rsidRPr="00422C8D" w:rsidRDefault="008B4256" w:rsidP="00422C8D">
    <w:pPr>
      <w:pStyle w:val="Voetteks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4256" w:rsidRPr="0033248D" w:rsidRDefault="008B4256" w:rsidP="00913B47">
    <w:pPr>
      <w:pStyle w:val="Voettekst"/>
      <w:tabs>
        <w:tab w:val="left" w:pos="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222A" w:rsidRPr="00716942" w:rsidRDefault="005D222A" w:rsidP="007C14C1">
      <w:pPr>
        <w:pStyle w:val="autorisatiekopje"/>
        <w:rPr>
          <w:rFonts w:ascii="Arial" w:hAnsi="Arial"/>
          <w:vertAlign w:val="superscript"/>
        </w:rPr>
      </w:pPr>
      <w:r w:rsidRPr="00096F10">
        <w:rPr>
          <w:rStyle w:val="Voetnootmarkering"/>
        </w:rPr>
        <w:continuationSeparator/>
      </w:r>
    </w:p>
  </w:footnote>
  <w:footnote w:type="continuationSeparator" w:id="0">
    <w:p w:rsidR="005D222A" w:rsidRPr="0040302B" w:rsidRDefault="005D222A" w:rsidP="00096F10">
      <w:pPr>
        <w:pStyle w:val="Voetnoottekst"/>
        <w:rPr>
          <w:rStyle w:val="Voetnootmarkering"/>
          <w:vertAlign w:val="baseline"/>
        </w:rPr>
      </w:pPr>
    </w:p>
  </w:footnote>
  <w:footnote w:type="continuationNotice" w:id="1">
    <w:p w:rsidR="005D222A" w:rsidRPr="0040302B" w:rsidRDefault="005D222A">
      <w:pPr>
        <w:spacing w:line="240" w:lineRule="auto"/>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EE67BBA"/>
    <w:lvl w:ilvl="0">
      <w:start w:val="1"/>
      <w:numFmt w:val="decimal"/>
      <w:lvlText w:val="%1."/>
      <w:lvlJc w:val="left"/>
      <w:pPr>
        <w:tabs>
          <w:tab w:val="num" w:pos="1492"/>
        </w:tabs>
        <w:ind w:left="1492" w:hanging="360"/>
      </w:pPr>
    </w:lvl>
  </w:abstractNum>
  <w:abstractNum w:abstractNumId="1">
    <w:nsid w:val="FFFFFF7D"/>
    <w:multiLevelType w:val="singleLevel"/>
    <w:tmpl w:val="B0482A54"/>
    <w:lvl w:ilvl="0">
      <w:start w:val="1"/>
      <w:numFmt w:val="decimal"/>
      <w:lvlText w:val="%1."/>
      <w:lvlJc w:val="left"/>
      <w:pPr>
        <w:tabs>
          <w:tab w:val="num" w:pos="1209"/>
        </w:tabs>
        <w:ind w:left="1209" w:hanging="360"/>
      </w:pPr>
    </w:lvl>
  </w:abstractNum>
  <w:abstractNum w:abstractNumId="2">
    <w:nsid w:val="FFFFFF7E"/>
    <w:multiLevelType w:val="singleLevel"/>
    <w:tmpl w:val="DE981140"/>
    <w:lvl w:ilvl="0">
      <w:start w:val="1"/>
      <w:numFmt w:val="decimal"/>
      <w:lvlText w:val="%1."/>
      <w:lvlJc w:val="left"/>
      <w:pPr>
        <w:tabs>
          <w:tab w:val="num" w:pos="926"/>
        </w:tabs>
        <w:ind w:left="926" w:hanging="360"/>
      </w:pPr>
    </w:lvl>
  </w:abstractNum>
  <w:abstractNum w:abstractNumId="3">
    <w:nsid w:val="FFFFFF7F"/>
    <w:multiLevelType w:val="singleLevel"/>
    <w:tmpl w:val="19C2A72A"/>
    <w:lvl w:ilvl="0">
      <w:start w:val="1"/>
      <w:numFmt w:val="decimal"/>
      <w:lvlText w:val="%1."/>
      <w:lvlJc w:val="left"/>
      <w:pPr>
        <w:tabs>
          <w:tab w:val="num" w:pos="643"/>
        </w:tabs>
        <w:ind w:left="643" w:hanging="360"/>
      </w:pPr>
    </w:lvl>
  </w:abstractNum>
  <w:abstractNum w:abstractNumId="4">
    <w:nsid w:val="FFFFFF80"/>
    <w:multiLevelType w:val="singleLevel"/>
    <w:tmpl w:val="1C2C0F6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95E478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1E0F00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9E6A46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A580D3A"/>
    <w:lvl w:ilvl="0">
      <w:start w:val="1"/>
      <w:numFmt w:val="decimal"/>
      <w:lvlText w:val="%1."/>
      <w:lvlJc w:val="left"/>
      <w:pPr>
        <w:tabs>
          <w:tab w:val="num" w:pos="360"/>
        </w:tabs>
        <w:ind w:left="360" w:hanging="360"/>
      </w:pPr>
    </w:lvl>
  </w:abstractNum>
  <w:abstractNum w:abstractNumId="9">
    <w:nsid w:val="FFFFFF89"/>
    <w:multiLevelType w:val="singleLevel"/>
    <w:tmpl w:val="B3F0A4D2"/>
    <w:lvl w:ilvl="0">
      <w:start w:val="1"/>
      <w:numFmt w:val="bullet"/>
      <w:lvlText w:val=""/>
      <w:lvlJc w:val="left"/>
      <w:pPr>
        <w:tabs>
          <w:tab w:val="num" w:pos="360"/>
        </w:tabs>
        <w:ind w:left="360" w:hanging="360"/>
      </w:pPr>
      <w:rPr>
        <w:rFonts w:ascii="Symbol" w:hAnsi="Symbol" w:hint="default"/>
      </w:rPr>
    </w:lvl>
  </w:abstractNum>
  <w:abstractNum w:abstractNumId="10">
    <w:nsid w:val="07C37712"/>
    <w:multiLevelType w:val="multilevel"/>
    <w:tmpl w:val="A5449E3A"/>
    <w:numStyleLink w:val="Opsomming"/>
  </w:abstractNum>
  <w:abstractNum w:abstractNumId="11">
    <w:nsid w:val="0B591A25"/>
    <w:multiLevelType w:val="hybridMultilevel"/>
    <w:tmpl w:val="411090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0D6B0417"/>
    <w:multiLevelType w:val="multilevel"/>
    <w:tmpl w:val="8A5C821E"/>
    <w:lvl w:ilvl="0">
      <w:start w:val="1"/>
      <w:numFmt w:val="decimal"/>
      <w:pStyle w:val="Kop1"/>
      <w:lvlText w:val="%1"/>
      <w:lvlJc w:val="left"/>
      <w:pPr>
        <w:ind w:left="0" w:firstLine="0"/>
      </w:pPr>
      <w:rPr>
        <w:rFonts w:ascii="Segoe UI Light" w:hAnsi="Segoe UI Light" w:hint="default"/>
        <w:b w:val="0"/>
        <w:i w:val="0"/>
        <w:color w:val="005D76"/>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Segoe UI Light" w:hAnsi="Segoe UI Light" w:hint="default"/>
        <w:b w:val="0"/>
        <w:i w:val="0"/>
        <w:caps/>
        <w:strike w:val="0"/>
        <w:dstrike w:val="0"/>
        <w:outline w:val="0"/>
        <w:shadow w:val="0"/>
        <w:emboss w:val="0"/>
        <w:imprint w:val="0"/>
        <w:vanish w:val="0"/>
        <w:color w:val="005D76"/>
        <w:sz w:val="100"/>
        <w:vertAlign w:val="baseline"/>
      </w:rPr>
    </w:lvl>
    <w:lvl w:ilvl="8">
      <w:start w:val="1"/>
      <w:numFmt w:val="decimal"/>
      <w:pStyle w:val="Kop9"/>
      <w:lvlText w:val="%8.%9"/>
      <w:lvlJc w:val="left"/>
      <w:pPr>
        <w:tabs>
          <w:tab w:val="num" w:pos="680"/>
        </w:tabs>
        <w:ind w:left="680" w:hanging="680"/>
      </w:pPr>
      <w:rPr>
        <w:rFonts w:hint="default"/>
      </w:rPr>
    </w:lvl>
  </w:abstractNum>
  <w:abstractNum w:abstractNumId="13">
    <w:nsid w:val="1D69780A"/>
    <w:multiLevelType w:val="hybridMultilevel"/>
    <w:tmpl w:val="B69060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
    <w:nsid w:val="276213FD"/>
    <w:multiLevelType w:val="multilevel"/>
    <w:tmpl w:val="952EA5D6"/>
    <w:styleLink w:val="Nummering"/>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5">
    <w:nsid w:val="3FDD53D8"/>
    <w:multiLevelType w:val="hybridMultilevel"/>
    <w:tmpl w:val="1B140E4A"/>
    <w:lvl w:ilvl="0" w:tplc="E7207D58">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nsid w:val="403E5C61"/>
    <w:multiLevelType w:val="hybridMultilevel"/>
    <w:tmpl w:val="A160892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4A9205A8"/>
    <w:multiLevelType w:val="hybridMultilevel"/>
    <w:tmpl w:val="59B87398"/>
    <w:lvl w:ilvl="0" w:tplc="0413000F">
      <w:start w:val="1"/>
      <w:numFmt w:val="decimal"/>
      <w:lvlText w:val="%1."/>
      <w:lvlJc w:val="left"/>
      <w:pPr>
        <w:ind w:left="771" w:hanging="360"/>
      </w:pPr>
    </w:lvl>
    <w:lvl w:ilvl="1" w:tplc="04130019" w:tentative="1">
      <w:start w:val="1"/>
      <w:numFmt w:val="lowerLetter"/>
      <w:lvlText w:val="%2."/>
      <w:lvlJc w:val="left"/>
      <w:pPr>
        <w:ind w:left="1491" w:hanging="360"/>
      </w:pPr>
    </w:lvl>
    <w:lvl w:ilvl="2" w:tplc="0413001B" w:tentative="1">
      <w:start w:val="1"/>
      <w:numFmt w:val="lowerRoman"/>
      <w:lvlText w:val="%3."/>
      <w:lvlJc w:val="right"/>
      <w:pPr>
        <w:ind w:left="2211" w:hanging="180"/>
      </w:pPr>
    </w:lvl>
    <w:lvl w:ilvl="3" w:tplc="0413000F" w:tentative="1">
      <w:start w:val="1"/>
      <w:numFmt w:val="decimal"/>
      <w:lvlText w:val="%4."/>
      <w:lvlJc w:val="left"/>
      <w:pPr>
        <w:ind w:left="2931" w:hanging="360"/>
      </w:pPr>
    </w:lvl>
    <w:lvl w:ilvl="4" w:tplc="04130019" w:tentative="1">
      <w:start w:val="1"/>
      <w:numFmt w:val="lowerLetter"/>
      <w:lvlText w:val="%5."/>
      <w:lvlJc w:val="left"/>
      <w:pPr>
        <w:ind w:left="3651" w:hanging="360"/>
      </w:pPr>
    </w:lvl>
    <w:lvl w:ilvl="5" w:tplc="0413001B" w:tentative="1">
      <w:start w:val="1"/>
      <w:numFmt w:val="lowerRoman"/>
      <w:lvlText w:val="%6."/>
      <w:lvlJc w:val="right"/>
      <w:pPr>
        <w:ind w:left="4371" w:hanging="180"/>
      </w:pPr>
    </w:lvl>
    <w:lvl w:ilvl="6" w:tplc="0413000F" w:tentative="1">
      <w:start w:val="1"/>
      <w:numFmt w:val="decimal"/>
      <w:lvlText w:val="%7."/>
      <w:lvlJc w:val="left"/>
      <w:pPr>
        <w:ind w:left="5091" w:hanging="360"/>
      </w:pPr>
    </w:lvl>
    <w:lvl w:ilvl="7" w:tplc="04130019" w:tentative="1">
      <w:start w:val="1"/>
      <w:numFmt w:val="lowerLetter"/>
      <w:lvlText w:val="%8."/>
      <w:lvlJc w:val="left"/>
      <w:pPr>
        <w:ind w:left="5811" w:hanging="360"/>
      </w:pPr>
    </w:lvl>
    <w:lvl w:ilvl="8" w:tplc="0413001B" w:tentative="1">
      <w:start w:val="1"/>
      <w:numFmt w:val="lowerRoman"/>
      <w:lvlText w:val="%9."/>
      <w:lvlJc w:val="right"/>
      <w:pPr>
        <w:ind w:left="6531" w:hanging="180"/>
      </w:pPr>
    </w:lvl>
  </w:abstractNum>
  <w:abstractNum w:abstractNumId="18">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19">
    <w:nsid w:val="7D98718D"/>
    <w:multiLevelType w:val="multilevel"/>
    <w:tmpl w:val="57CA36C4"/>
    <w:styleLink w:val="Inspringen"/>
    <w:lvl w:ilvl="0">
      <w:start w:val="1"/>
      <w:numFmt w:val="none"/>
      <w:lvlText w:val="%1"/>
      <w:lvlJc w:val="left"/>
      <w:pPr>
        <w:tabs>
          <w:tab w:val="num" w:pos="301"/>
        </w:tabs>
        <w:ind w:left="301" w:hanging="301"/>
      </w:pPr>
      <w:rPr>
        <w:rFonts w:hint="default"/>
      </w:rPr>
    </w:lvl>
    <w:lvl w:ilvl="1">
      <w:start w:val="1"/>
      <w:numFmt w:val="none"/>
      <w:lvlText w:val="%2"/>
      <w:lvlJc w:val="left"/>
      <w:pPr>
        <w:tabs>
          <w:tab w:val="num" w:pos="601"/>
        </w:tabs>
        <w:ind w:left="601" w:hanging="300"/>
      </w:pPr>
      <w:rPr>
        <w:rFonts w:hint="default"/>
      </w:rPr>
    </w:lvl>
    <w:lvl w:ilvl="2">
      <w:start w:val="1"/>
      <w:numFmt w:val="none"/>
      <w:lvlText w:val="%3"/>
      <w:lvlJc w:val="left"/>
      <w:pPr>
        <w:tabs>
          <w:tab w:val="num" w:pos="902"/>
        </w:tabs>
        <w:ind w:left="902" w:hanging="301"/>
      </w:pPr>
      <w:rPr>
        <w:rFonts w:hint="default"/>
      </w:rPr>
    </w:lvl>
    <w:lvl w:ilvl="3">
      <w:start w:val="1"/>
      <w:numFmt w:val="none"/>
      <w:lvlText w:val=""/>
      <w:lvlJc w:val="left"/>
      <w:pPr>
        <w:tabs>
          <w:tab w:val="num" w:pos="902"/>
        </w:tabs>
        <w:ind w:left="902" w:hanging="301"/>
      </w:pPr>
      <w:rPr>
        <w:rFonts w:hint="default"/>
      </w:rPr>
    </w:lvl>
    <w:lvl w:ilvl="4">
      <w:start w:val="1"/>
      <w:numFmt w:val="none"/>
      <w:lvlText w:val=""/>
      <w:lvlJc w:val="left"/>
      <w:pPr>
        <w:tabs>
          <w:tab w:val="num" w:pos="902"/>
        </w:tabs>
        <w:ind w:left="902" w:hanging="301"/>
      </w:pPr>
      <w:rPr>
        <w:rFonts w:hint="default"/>
      </w:rPr>
    </w:lvl>
    <w:lvl w:ilvl="5">
      <w:start w:val="1"/>
      <w:numFmt w:val="none"/>
      <w:lvlText w:val=""/>
      <w:lvlJc w:val="left"/>
      <w:pPr>
        <w:tabs>
          <w:tab w:val="num" w:pos="902"/>
        </w:tabs>
        <w:ind w:left="902" w:hanging="301"/>
      </w:pPr>
      <w:rPr>
        <w:rFonts w:hint="default"/>
      </w:rPr>
    </w:lvl>
    <w:lvl w:ilvl="6">
      <w:start w:val="1"/>
      <w:numFmt w:val="none"/>
      <w:lvlText w:val=""/>
      <w:lvlJc w:val="left"/>
      <w:pPr>
        <w:tabs>
          <w:tab w:val="num" w:pos="902"/>
        </w:tabs>
        <w:ind w:left="902" w:hanging="301"/>
      </w:pPr>
      <w:rPr>
        <w:rFonts w:hint="default"/>
      </w:rPr>
    </w:lvl>
    <w:lvl w:ilvl="7">
      <w:start w:val="1"/>
      <w:numFmt w:val="none"/>
      <w:lvlText w:val=""/>
      <w:lvlJc w:val="left"/>
      <w:pPr>
        <w:tabs>
          <w:tab w:val="num" w:pos="902"/>
        </w:tabs>
        <w:ind w:left="902" w:hanging="301"/>
      </w:pPr>
      <w:rPr>
        <w:rFonts w:hint="default"/>
      </w:rPr>
    </w:lvl>
    <w:lvl w:ilvl="8">
      <w:start w:val="1"/>
      <w:numFmt w:val="none"/>
      <w:lvlText w:val=""/>
      <w:lvlJc w:val="left"/>
      <w:pPr>
        <w:tabs>
          <w:tab w:val="num" w:pos="902"/>
        </w:tabs>
        <w:ind w:left="902" w:hanging="301"/>
      </w:pPr>
      <w:rPr>
        <w:rFonts w:hint="default"/>
      </w:rPr>
    </w:lvl>
  </w:abstractNum>
  <w:num w:numId="1">
    <w:abstractNumId w:val="12"/>
  </w:num>
  <w:num w:numId="2">
    <w:abstractNumId w:val="19"/>
  </w:num>
  <w:num w:numId="3">
    <w:abstractNumId w:val="14"/>
  </w:num>
  <w:num w:numId="4">
    <w:abstractNumId w:val="1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8"/>
  </w:num>
  <w:num w:numId="15">
    <w:abstractNumId w:val="10"/>
  </w:num>
  <w:num w:numId="16">
    <w:abstractNumId w:val="11"/>
  </w:num>
  <w:num w:numId="17">
    <w:abstractNumId w:val="15"/>
  </w:num>
  <w:num w:numId="18">
    <w:abstractNumId w:val="13"/>
  </w:num>
  <w:num w:numId="19">
    <w:abstractNumId w:val="16"/>
  </w:num>
  <w:num w:numId="20">
    <w:abstractNumId w:val="17"/>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l Hanhart">
    <w15:presenceInfo w15:providerId="AD" w15:userId="S-1-5-21-2225696455-3777234382-4059946121-1189"/>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mirrorMargins/>
  <w:attachedTemplate r:id="rId1"/>
  <w:stylePaneFormatFilter w:val="3F04"/>
  <w:documentProtection w:edit="forms" w:enforcement="0"/>
  <w:defaultTabStop w:val="709"/>
  <w:autoHyphenation/>
  <w:hyphenationZone w:val="140"/>
  <w:drawingGridHorizontalSpacing w:val="90"/>
  <w:displayHorizontalDrawingGridEvery w:val="2"/>
  <w:characterSpacingControl w:val="doNotCompress"/>
  <w:hdrShapeDefaults>
    <o:shapedefaults v:ext="edit" spidmax="340993" fillcolor="white">
      <v:fill color="white"/>
      <v:stroke weight=".25pt"/>
      <o:colormru v:ext="edit" colors="#0079a3"/>
      <o:colormenu v:ext="edit" fillcolor="none" strokecolor="none [808]"/>
    </o:shapedefaults>
  </w:hdrShapeDefaults>
  <w:footnotePr>
    <w:numRestart w:val="eachPage"/>
    <w:footnote w:id="-1"/>
    <w:footnote w:id="0"/>
    <w:footnote w:id="1"/>
  </w:footnotePr>
  <w:endnotePr>
    <w:endnote w:id="-1"/>
    <w:endnote w:id="0"/>
  </w:endnotePr>
  <w:compat/>
  <w:rsids>
    <w:rsidRoot w:val="00430480"/>
    <w:rsid w:val="00002EF6"/>
    <w:rsid w:val="0000342A"/>
    <w:rsid w:val="00003EA3"/>
    <w:rsid w:val="00004571"/>
    <w:rsid w:val="00004C3B"/>
    <w:rsid w:val="00005123"/>
    <w:rsid w:val="00005211"/>
    <w:rsid w:val="00006103"/>
    <w:rsid w:val="00006FA2"/>
    <w:rsid w:val="000103B8"/>
    <w:rsid w:val="000104FE"/>
    <w:rsid w:val="000118F4"/>
    <w:rsid w:val="0001365A"/>
    <w:rsid w:val="00013C74"/>
    <w:rsid w:val="000172BE"/>
    <w:rsid w:val="000222EB"/>
    <w:rsid w:val="000239C7"/>
    <w:rsid w:val="00026373"/>
    <w:rsid w:val="00026728"/>
    <w:rsid w:val="00027A1C"/>
    <w:rsid w:val="0003046E"/>
    <w:rsid w:val="00030A62"/>
    <w:rsid w:val="00031AE7"/>
    <w:rsid w:val="00034A58"/>
    <w:rsid w:val="000377B8"/>
    <w:rsid w:val="000413AA"/>
    <w:rsid w:val="000428C0"/>
    <w:rsid w:val="00043A55"/>
    <w:rsid w:val="00043AC8"/>
    <w:rsid w:val="00043CFC"/>
    <w:rsid w:val="000457EC"/>
    <w:rsid w:val="000465CA"/>
    <w:rsid w:val="00047B2C"/>
    <w:rsid w:val="00050CE1"/>
    <w:rsid w:val="000523E2"/>
    <w:rsid w:val="00052EB2"/>
    <w:rsid w:val="00053375"/>
    <w:rsid w:val="00054DE1"/>
    <w:rsid w:val="00055DED"/>
    <w:rsid w:val="00067485"/>
    <w:rsid w:val="00071D3B"/>
    <w:rsid w:val="00072E96"/>
    <w:rsid w:val="00075D54"/>
    <w:rsid w:val="00075F07"/>
    <w:rsid w:val="00076E6D"/>
    <w:rsid w:val="00076EF8"/>
    <w:rsid w:val="00077FB1"/>
    <w:rsid w:val="000800B8"/>
    <w:rsid w:val="00081A20"/>
    <w:rsid w:val="00082C92"/>
    <w:rsid w:val="00083E43"/>
    <w:rsid w:val="000849E3"/>
    <w:rsid w:val="00084B16"/>
    <w:rsid w:val="00084C76"/>
    <w:rsid w:val="00086994"/>
    <w:rsid w:val="00093744"/>
    <w:rsid w:val="00096691"/>
    <w:rsid w:val="00096F10"/>
    <w:rsid w:val="000A2D05"/>
    <w:rsid w:val="000A41AB"/>
    <w:rsid w:val="000A44B6"/>
    <w:rsid w:val="000A47F7"/>
    <w:rsid w:val="000B0845"/>
    <w:rsid w:val="000B3465"/>
    <w:rsid w:val="000B460B"/>
    <w:rsid w:val="000B4D39"/>
    <w:rsid w:val="000C064E"/>
    <w:rsid w:val="000C3340"/>
    <w:rsid w:val="000C36A9"/>
    <w:rsid w:val="000C6EFC"/>
    <w:rsid w:val="000C7A60"/>
    <w:rsid w:val="000D3069"/>
    <w:rsid w:val="000D321F"/>
    <w:rsid w:val="000D5E42"/>
    <w:rsid w:val="000D674C"/>
    <w:rsid w:val="000D6FEB"/>
    <w:rsid w:val="000D73D4"/>
    <w:rsid w:val="000D7539"/>
    <w:rsid w:val="000D78FC"/>
    <w:rsid w:val="000D7E67"/>
    <w:rsid w:val="000E5260"/>
    <w:rsid w:val="000E608D"/>
    <w:rsid w:val="000E7968"/>
    <w:rsid w:val="000F0C7D"/>
    <w:rsid w:val="000F3FEF"/>
    <w:rsid w:val="001008E3"/>
    <w:rsid w:val="0010178D"/>
    <w:rsid w:val="00103855"/>
    <w:rsid w:val="00103E51"/>
    <w:rsid w:val="00105B50"/>
    <w:rsid w:val="0010672F"/>
    <w:rsid w:val="00107961"/>
    <w:rsid w:val="00113B61"/>
    <w:rsid w:val="00114A38"/>
    <w:rsid w:val="00115452"/>
    <w:rsid w:val="00121F42"/>
    <w:rsid w:val="001241A4"/>
    <w:rsid w:val="00124755"/>
    <w:rsid w:val="00125211"/>
    <w:rsid w:val="00125F5A"/>
    <w:rsid w:val="001266A8"/>
    <w:rsid w:val="00127575"/>
    <w:rsid w:val="00133186"/>
    <w:rsid w:val="0013540C"/>
    <w:rsid w:val="00136079"/>
    <w:rsid w:val="00140980"/>
    <w:rsid w:val="00141B30"/>
    <w:rsid w:val="0014223B"/>
    <w:rsid w:val="001465FD"/>
    <w:rsid w:val="00146B4B"/>
    <w:rsid w:val="00155893"/>
    <w:rsid w:val="00157971"/>
    <w:rsid w:val="00162977"/>
    <w:rsid w:val="00164474"/>
    <w:rsid w:val="00164F18"/>
    <w:rsid w:val="00166ECB"/>
    <w:rsid w:val="001703EB"/>
    <w:rsid w:val="001711D0"/>
    <w:rsid w:val="001723C6"/>
    <w:rsid w:val="00173BFF"/>
    <w:rsid w:val="001748BC"/>
    <w:rsid w:val="001762BE"/>
    <w:rsid w:val="00176984"/>
    <w:rsid w:val="00181C27"/>
    <w:rsid w:val="0018269C"/>
    <w:rsid w:val="00183928"/>
    <w:rsid w:val="00190118"/>
    <w:rsid w:val="00193E1E"/>
    <w:rsid w:val="00194603"/>
    <w:rsid w:val="00194BBE"/>
    <w:rsid w:val="001966B3"/>
    <w:rsid w:val="00196C4D"/>
    <w:rsid w:val="00197162"/>
    <w:rsid w:val="0019774C"/>
    <w:rsid w:val="00197CFB"/>
    <w:rsid w:val="001A13D4"/>
    <w:rsid w:val="001A2010"/>
    <w:rsid w:val="001A5133"/>
    <w:rsid w:val="001B110F"/>
    <w:rsid w:val="001B2545"/>
    <w:rsid w:val="001B2C99"/>
    <w:rsid w:val="001B30E4"/>
    <w:rsid w:val="001B36DD"/>
    <w:rsid w:val="001B4659"/>
    <w:rsid w:val="001B4E6C"/>
    <w:rsid w:val="001B554D"/>
    <w:rsid w:val="001B5868"/>
    <w:rsid w:val="001B7331"/>
    <w:rsid w:val="001C010B"/>
    <w:rsid w:val="001C1366"/>
    <w:rsid w:val="001C2E69"/>
    <w:rsid w:val="001C578E"/>
    <w:rsid w:val="001C6520"/>
    <w:rsid w:val="001C6EDE"/>
    <w:rsid w:val="001C717F"/>
    <w:rsid w:val="001D044A"/>
    <w:rsid w:val="001D2C68"/>
    <w:rsid w:val="001D3D65"/>
    <w:rsid w:val="001D4160"/>
    <w:rsid w:val="001D592D"/>
    <w:rsid w:val="001D6060"/>
    <w:rsid w:val="001D606B"/>
    <w:rsid w:val="001D6848"/>
    <w:rsid w:val="001E26F4"/>
    <w:rsid w:val="001E2CB5"/>
    <w:rsid w:val="001E4713"/>
    <w:rsid w:val="001E60A0"/>
    <w:rsid w:val="001E778E"/>
    <w:rsid w:val="001E7A45"/>
    <w:rsid w:val="001F350C"/>
    <w:rsid w:val="001F3D4D"/>
    <w:rsid w:val="001F43BF"/>
    <w:rsid w:val="001F5BC7"/>
    <w:rsid w:val="001F607D"/>
    <w:rsid w:val="00203576"/>
    <w:rsid w:val="002041E4"/>
    <w:rsid w:val="00204385"/>
    <w:rsid w:val="002050C5"/>
    <w:rsid w:val="002072C3"/>
    <w:rsid w:val="002127FD"/>
    <w:rsid w:val="00213A6F"/>
    <w:rsid w:val="0021555D"/>
    <w:rsid w:val="002168B0"/>
    <w:rsid w:val="0021738A"/>
    <w:rsid w:val="00217F21"/>
    <w:rsid w:val="00222AC0"/>
    <w:rsid w:val="0023067A"/>
    <w:rsid w:val="00231F68"/>
    <w:rsid w:val="002326CD"/>
    <w:rsid w:val="00234E6D"/>
    <w:rsid w:val="00236150"/>
    <w:rsid w:val="00236B0B"/>
    <w:rsid w:val="00237A7E"/>
    <w:rsid w:val="00241F49"/>
    <w:rsid w:val="002476E5"/>
    <w:rsid w:val="002500AD"/>
    <w:rsid w:val="00250DF5"/>
    <w:rsid w:val="002515E9"/>
    <w:rsid w:val="00251CF8"/>
    <w:rsid w:val="00254145"/>
    <w:rsid w:val="0026277F"/>
    <w:rsid w:val="00263CAF"/>
    <w:rsid w:val="002645A5"/>
    <w:rsid w:val="002658A1"/>
    <w:rsid w:val="00267ADF"/>
    <w:rsid w:val="00274AD5"/>
    <w:rsid w:val="00277978"/>
    <w:rsid w:val="00282271"/>
    <w:rsid w:val="002838D2"/>
    <w:rsid w:val="00284854"/>
    <w:rsid w:val="00284D4A"/>
    <w:rsid w:val="002908EF"/>
    <w:rsid w:val="0029107F"/>
    <w:rsid w:val="00292164"/>
    <w:rsid w:val="002939E6"/>
    <w:rsid w:val="00293CB2"/>
    <w:rsid w:val="00296937"/>
    <w:rsid w:val="002969E5"/>
    <w:rsid w:val="002A029A"/>
    <w:rsid w:val="002A1D2D"/>
    <w:rsid w:val="002A2719"/>
    <w:rsid w:val="002A4BAA"/>
    <w:rsid w:val="002A5A6B"/>
    <w:rsid w:val="002A6F1B"/>
    <w:rsid w:val="002B0E15"/>
    <w:rsid w:val="002B16FD"/>
    <w:rsid w:val="002B3A57"/>
    <w:rsid w:val="002C42B9"/>
    <w:rsid w:val="002C53DB"/>
    <w:rsid w:val="002D1165"/>
    <w:rsid w:val="002D1581"/>
    <w:rsid w:val="002D6FF8"/>
    <w:rsid w:val="002E0965"/>
    <w:rsid w:val="002E131E"/>
    <w:rsid w:val="002E42A1"/>
    <w:rsid w:val="002E4B97"/>
    <w:rsid w:val="002E53A3"/>
    <w:rsid w:val="002F0547"/>
    <w:rsid w:val="002F5F90"/>
    <w:rsid w:val="002F7A0C"/>
    <w:rsid w:val="00302928"/>
    <w:rsid w:val="003050FE"/>
    <w:rsid w:val="00310517"/>
    <w:rsid w:val="00310DE6"/>
    <w:rsid w:val="003140CE"/>
    <w:rsid w:val="00314231"/>
    <w:rsid w:val="00314CCC"/>
    <w:rsid w:val="00314DBB"/>
    <w:rsid w:val="00314E3D"/>
    <w:rsid w:val="0031584F"/>
    <w:rsid w:val="0031640A"/>
    <w:rsid w:val="00322EEC"/>
    <w:rsid w:val="003232B6"/>
    <w:rsid w:val="00323A57"/>
    <w:rsid w:val="0032506F"/>
    <w:rsid w:val="00330D7D"/>
    <w:rsid w:val="0033168D"/>
    <w:rsid w:val="0033248D"/>
    <w:rsid w:val="003361C7"/>
    <w:rsid w:val="00337486"/>
    <w:rsid w:val="0034213E"/>
    <w:rsid w:val="00342257"/>
    <w:rsid w:val="00344C29"/>
    <w:rsid w:val="00344D77"/>
    <w:rsid w:val="00345215"/>
    <w:rsid w:val="00346228"/>
    <w:rsid w:val="00346DC3"/>
    <w:rsid w:val="00351578"/>
    <w:rsid w:val="003545A3"/>
    <w:rsid w:val="003559B1"/>
    <w:rsid w:val="00356730"/>
    <w:rsid w:val="0035709C"/>
    <w:rsid w:val="00362147"/>
    <w:rsid w:val="003622C4"/>
    <w:rsid w:val="00362C1A"/>
    <w:rsid w:val="00366B9F"/>
    <w:rsid w:val="00366EF1"/>
    <w:rsid w:val="0036746A"/>
    <w:rsid w:val="0037205B"/>
    <w:rsid w:val="00372FFB"/>
    <w:rsid w:val="0037420B"/>
    <w:rsid w:val="00374D0B"/>
    <w:rsid w:val="00375F54"/>
    <w:rsid w:val="003769F3"/>
    <w:rsid w:val="00380D63"/>
    <w:rsid w:val="0038199D"/>
    <w:rsid w:val="003844C1"/>
    <w:rsid w:val="00384BDE"/>
    <w:rsid w:val="00385136"/>
    <w:rsid w:val="0038603F"/>
    <w:rsid w:val="00386575"/>
    <w:rsid w:val="003868F4"/>
    <w:rsid w:val="003870D4"/>
    <w:rsid w:val="003879B2"/>
    <w:rsid w:val="00390E8A"/>
    <w:rsid w:val="00391793"/>
    <w:rsid w:val="00391C1B"/>
    <w:rsid w:val="003924F0"/>
    <w:rsid w:val="0039495F"/>
    <w:rsid w:val="00394988"/>
    <w:rsid w:val="003A03F8"/>
    <w:rsid w:val="003A074C"/>
    <w:rsid w:val="003A2CD5"/>
    <w:rsid w:val="003A35F1"/>
    <w:rsid w:val="003A52B0"/>
    <w:rsid w:val="003A5CD9"/>
    <w:rsid w:val="003A6EC4"/>
    <w:rsid w:val="003B12BD"/>
    <w:rsid w:val="003B1AF1"/>
    <w:rsid w:val="003B1BE1"/>
    <w:rsid w:val="003B343F"/>
    <w:rsid w:val="003B5545"/>
    <w:rsid w:val="003B7B28"/>
    <w:rsid w:val="003C0FD8"/>
    <w:rsid w:val="003C3769"/>
    <w:rsid w:val="003C3E91"/>
    <w:rsid w:val="003C44E3"/>
    <w:rsid w:val="003C4D4D"/>
    <w:rsid w:val="003C5ACA"/>
    <w:rsid w:val="003C7637"/>
    <w:rsid w:val="003D137E"/>
    <w:rsid w:val="003D5260"/>
    <w:rsid w:val="003D7317"/>
    <w:rsid w:val="003D7C84"/>
    <w:rsid w:val="003E0551"/>
    <w:rsid w:val="003E0D9A"/>
    <w:rsid w:val="003E0DD6"/>
    <w:rsid w:val="003E23C7"/>
    <w:rsid w:val="003E45DC"/>
    <w:rsid w:val="003E4681"/>
    <w:rsid w:val="003E59B2"/>
    <w:rsid w:val="003F06C9"/>
    <w:rsid w:val="003F075F"/>
    <w:rsid w:val="003F0778"/>
    <w:rsid w:val="003F3121"/>
    <w:rsid w:val="003F4143"/>
    <w:rsid w:val="00400690"/>
    <w:rsid w:val="004008F6"/>
    <w:rsid w:val="004020DA"/>
    <w:rsid w:val="0040302B"/>
    <w:rsid w:val="00407549"/>
    <w:rsid w:val="004107A9"/>
    <w:rsid w:val="004112A7"/>
    <w:rsid w:val="00411E8C"/>
    <w:rsid w:val="00411EEB"/>
    <w:rsid w:val="00414137"/>
    <w:rsid w:val="00414674"/>
    <w:rsid w:val="00416EF6"/>
    <w:rsid w:val="00416FC1"/>
    <w:rsid w:val="004178B7"/>
    <w:rsid w:val="00420C51"/>
    <w:rsid w:val="00422B2A"/>
    <w:rsid w:val="00422C8D"/>
    <w:rsid w:val="00425713"/>
    <w:rsid w:val="00425D6E"/>
    <w:rsid w:val="00425ECB"/>
    <w:rsid w:val="00426F02"/>
    <w:rsid w:val="00430480"/>
    <w:rsid w:val="00432EB8"/>
    <w:rsid w:val="004345FE"/>
    <w:rsid w:val="004349B9"/>
    <w:rsid w:val="00437D06"/>
    <w:rsid w:val="00440507"/>
    <w:rsid w:val="004424F1"/>
    <w:rsid w:val="00442629"/>
    <w:rsid w:val="00444953"/>
    <w:rsid w:val="00446086"/>
    <w:rsid w:val="0045056C"/>
    <w:rsid w:val="00450C25"/>
    <w:rsid w:val="00453113"/>
    <w:rsid w:val="0045415E"/>
    <w:rsid w:val="00462A8F"/>
    <w:rsid w:val="00463BAD"/>
    <w:rsid w:val="004655DA"/>
    <w:rsid w:val="004677CE"/>
    <w:rsid w:val="00471376"/>
    <w:rsid w:val="0047145A"/>
    <w:rsid w:val="00471796"/>
    <w:rsid w:val="0047497B"/>
    <w:rsid w:val="00477A33"/>
    <w:rsid w:val="00481799"/>
    <w:rsid w:val="004824E9"/>
    <w:rsid w:val="00482D5A"/>
    <w:rsid w:val="004831B9"/>
    <w:rsid w:val="004835FC"/>
    <w:rsid w:val="00483AC1"/>
    <w:rsid w:val="00483AC9"/>
    <w:rsid w:val="00486BB8"/>
    <w:rsid w:val="004872D5"/>
    <w:rsid w:val="00493D61"/>
    <w:rsid w:val="00493F3E"/>
    <w:rsid w:val="0049488E"/>
    <w:rsid w:val="00496C06"/>
    <w:rsid w:val="004A0578"/>
    <w:rsid w:val="004A103C"/>
    <w:rsid w:val="004A2198"/>
    <w:rsid w:val="004A248A"/>
    <w:rsid w:val="004B030C"/>
    <w:rsid w:val="004B207D"/>
    <w:rsid w:val="004B56DC"/>
    <w:rsid w:val="004B68B1"/>
    <w:rsid w:val="004B6BD1"/>
    <w:rsid w:val="004B6F79"/>
    <w:rsid w:val="004B7FAE"/>
    <w:rsid w:val="004C0004"/>
    <w:rsid w:val="004C128D"/>
    <w:rsid w:val="004C4BA8"/>
    <w:rsid w:val="004C79BD"/>
    <w:rsid w:val="004C7C04"/>
    <w:rsid w:val="004D09AF"/>
    <w:rsid w:val="004D1A71"/>
    <w:rsid w:val="004D3EF1"/>
    <w:rsid w:val="004D47DD"/>
    <w:rsid w:val="004D75B3"/>
    <w:rsid w:val="004E04A8"/>
    <w:rsid w:val="004E1AD3"/>
    <w:rsid w:val="004E77CB"/>
    <w:rsid w:val="004E77D0"/>
    <w:rsid w:val="004E7804"/>
    <w:rsid w:val="004F0787"/>
    <w:rsid w:val="004F20C4"/>
    <w:rsid w:val="004F20FA"/>
    <w:rsid w:val="004F2F1A"/>
    <w:rsid w:val="004F5227"/>
    <w:rsid w:val="004F52DE"/>
    <w:rsid w:val="004F7443"/>
    <w:rsid w:val="0050045A"/>
    <w:rsid w:val="00501654"/>
    <w:rsid w:val="00512F0A"/>
    <w:rsid w:val="00513EA1"/>
    <w:rsid w:val="00514761"/>
    <w:rsid w:val="00514A1A"/>
    <w:rsid w:val="00514A5B"/>
    <w:rsid w:val="005203BA"/>
    <w:rsid w:val="0052155B"/>
    <w:rsid w:val="00523860"/>
    <w:rsid w:val="005255E1"/>
    <w:rsid w:val="0052737D"/>
    <w:rsid w:val="00533341"/>
    <w:rsid w:val="00533CBB"/>
    <w:rsid w:val="00537783"/>
    <w:rsid w:val="00540B53"/>
    <w:rsid w:val="00542910"/>
    <w:rsid w:val="00550D32"/>
    <w:rsid w:val="005519C7"/>
    <w:rsid w:val="00553B29"/>
    <w:rsid w:val="00557D0B"/>
    <w:rsid w:val="00562F93"/>
    <w:rsid w:val="005636F7"/>
    <w:rsid w:val="005637F0"/>
    <w:rsid w:val="00565A20"/>
    <w:rsid w:val="0056634D"/>
    <w:rsid w:val="00566BDB"/>
    <w:rsid w:val="00570BED"/>
    <w:rsid w:val="00572452"/>
    <w:rsid w:val="00572887"/>
    <w:rsid w:val="00574065"/>
    <w:rsid w:val="00574887"/>
    <w:rsid w:val="00575647"/>
    <w:rsid w:val="00580281"/>
    <w:rsid w:val="00580523"/>
    <w:rsid w:val="00585FBB"/>
    <w:rsid w:val="005867B6"/>
    <w:rsid w:val="0058776B"/>
    <w:rsid w:val="00590650"/>
    <w:rsid w:val="00590972"/>
    <w:rsid w:val="00590E12"/>
    <w:rsid w:val="00590F98"/>
    <w:rsid w:val="00591A1E"/>
    <w:rsid w:val="00593C00"/>
    <w:rsid w:val="005953A4"/>
    <w:rsid w:val="00596300"/>
    <w:rsid w:val="00596AC3"/>
    <w:rsid w:val="005A14A1"/>
    <w:rsid w:val="005B0BE5"/>
    <w:rsid w:val="005B4B66"/>
    <w:rsid w:val="005B588D"/>
    <w:rsid w:val="005B618F"/>
    <w:rsid w:val="005B7CCD"/>
    <w:rsid w:val="005C2555"/>
    <w:rsid w:val="005C2EB6"/>
    <w:rsid w:val="005C57B1"/>
    <w:rsid w:val="005C63DB"/>
    <w:rsid w:val="005C6566"/>
    <w:rsid w:val="005D098C"/>
    <w:rsid w:val="005D1D73"/>
    <w:rsid w:val="005D222A"/>
    <w:rsid w:val="005D3DB7"/>
    <w:rsid w:val="005D3DEB"/>
    <w:rsid w:val="005D7739"/>
    <w:rsid w:val="005D7CBD"/>
    <w:rsid w:val="005E69B7"/>
    <w:rsid w:val="005E6A96"/>
    <w:rsid w:val="005E6AC7"/>
    <w:rsid w:val="005F5E52"/>
    <w:rsid w:val="005F5FB7"/>
    <w:rsid w:val="005F777C"/>
    <w:rsid w:val="006022A1"/>
    <w:rsid w:val="006027DB"/>
    <w:rsid w:val="00603095"/>
    <w:rsid w:val="00603B48"/>
    <w:rsid w:val="00603C85"/>
    <w:rsid w:val="0060498F"/>
    <w:rsid w:val="00605BE8"/>
    <w:rsid w:val="00605F43"/>
    <w:rsid w:val="00606D6D"/>
    <w:rsid w:val="00607C81"/>
    <w:rsid w:val="00610B73"/>
    <w:rsid w:val="00615799"/>
    <w:rsid w:val="00624CE6"/>
    <w:rsid w:val="00625CF5"/>
    <w:rsid w:val="00633906"/>
    <w:rsid w:val="00634E65"/>
    <w:rsid w:val="00635306"/>
    <w:rsid w:val="00636259"/>
    <w:rsid w:val="006401CF"/>
    <w:rsid w:val="00642EB4"/>
    <w:rsid w:val="00644EDE"/>
    <w:rsid w:val="00645924"/>
    <w:rsid w:val="00646805"/>
    <w:rsid w:val="00653022"/>
    <w:rsid w:val="00653450"/>
    <w:rsid w:val="006535B4"/>
    <w:rsid w:val="006541B7"/>
    <w:rsid w:val="006546F5"/>
    <w:rsid w:val="00657CED"/>
    <w:rsid w:val="00660FD7"/>
    <w:rsid w:val="00662B0C"/>
    <w:rsid w:val="00663B46"/>
    <w:rsid w:val="00663CD4"/>
    <w:rsid w:val="00666360"/>
    <w:rsid w:val="006707D7"/>
    <w:rsid w:val="0067357C"/>
    <w:rsid w:val="00673F51"/>
    <w:rsid w:val="006746DF"/>
    <w:rsid w:val="0067539A"/>
    <w:rsid w:val="006757B4"/>
    <w:rsid w:val="00683572"/>
    <w:rsid w:val="006866D8"/>
    <w:rsid w:val="00691E99"/>
    <w:rsid w:val="00694B27"/>
    <w:rsid w:val="0069525C"/>
    <w:rsid w:val="006970DF"/>
    <w:rsid w:val="006A12A3"/>
    <w:rsid w:val="006A2273"/>
    <w:rsid w:val="006A3135"/>
    <w:rsid w:val="006A32E7"/>
    <w:rsid w:val="006A33E2"/>
    <w:rsid w:val="006A37B9"/>
    <w:rsid w:val="006A6030"/>
    <w:rsid w:val="006A7AE1"/>
    <w:rsid w:val="006B1B47"/>
    <w:rsid w:val="006B2A73"/>
    <w:rsid w:val="006B7BBD"/>
    <w:rsid w:val="006C04AF"/>
    <w:rsid w:val="006C17B9"/>
    <w:rsid w:val="006C556A"/>
    <w:rsid w:val="006C5CB7"/>
    <w:rsid w:val="006D0468"/>
    <w:rsid w:val="006D4B9B"/>
    <w:rsid w:val="006D7FA5"/>
    <w:rsid w:val="006E1EFB"/>
    <w:rsid w:val="006E74E8"/>
    <w:rsid w:val="006F1B9A"/>
    <w:rsid w:val="006F2509"/>
    <w:rsid w:val="006F4D95"/>
    <w:rsid w:val="007013BD"/>
    <w:rsid w:val="00701844"/>
    <w:rsid w:val="0070231C"/>
    <w:rsid w:val="00705775"/>
    <w:rsid w:val="0070581E"/>
    <w:rsid w:val="00706158"/>
    <w:rsid w:val="00711A64"/>
    <w:rsid w:val="00712D58"/>
    <w:rsid w:val="00713CAE"/>
    <w:rsid w:val="00714A11"/>
    <w:rsid w:val="00716352"/>
    <w:rsid w:val="00716942"/>
    <w:rsid w:val="00717EE5"/>
    <w:rsid w:val="0072294E"/>
    <w:rsid w:val="00723B33"/>
    <w:rsid w:val="00724407"/>
    <w:rsid w:val="00724E3F"/>
    <w:rsid w:val="00727126"/>
    <w:rsid w:val="00732634"/>
    <w:rsid w:val="0073492B"/>
    <w:rsid w:val="007352F2"/>
    <w:rsid w:val="00736F62"/>
    <w:rsid w:val="00742292"/>
    <w:rsid w:val="007425CE"/>
    <w:rsid w:val="00742A0E"/>
    <w:rsid w:val="0074488B"/>
    <w:rsid w:val="00744FDC"/>
    <w:rsid w:val="007454A7"/>
    <w:rsid w:val="0075198E"/>
    <w:rsid w:val="007527FF"/>
    <w:rsid w:val="00752DE3"/>
    <w:rsid w:val="0075359E"/>
    <w:rsid w:val="00757760"/>
    <w:rsid w:val="0076376C"/>
    <w:rsid w:val="00766E67"/>
    <w:rsid w:val="00771B30"/>
    <w:rsid w:val="00772999"/>
    <w:rsid w:val="00774147"/>
    <w:rsid w:val="0077661C"/>
    <w:rsid w:val="00780FB0"/>
    <w:rsid w:val="0078256E"/>
    <w:rsid w:val="00783F3E"/>
    <w:rsid w:val="007847FE"/>
    <w:rsid w:val="00786EFB"/>
    <w:rsid w:val="007A5045"/>
    <w:rsid w:val="007A755F"/>
    <w:rsid w:val="007B2546"/>
    <w:rsid w:val="007B3E9D"/>
    <w:rsid w:val="007B40F8"/>
    <w:rsid w:val="007B534E"/>
    <w:rsid w:val="007B55BE"/>
    <w:rsid w:val="007B56D9"/>
    <w:rsid w:val="007B6EAA"/>
    <w:rsid w:val="007C016B"/>
    <w:rsid w:val="007C14C1"/>
    <w:rsid w:val="007C155F"/>
    <w:rsid w:val="007C254F"/>
    <w:rsid w:val="007C476B"/>
    <w:rsid w:val="007C4E05"/>
    <w:rsid w:val="007C7624"/>
    <w:rsid w:val="007C7CB5"/>
    <w:rsid w:val="007D07FE"/>
    <w:rsid w:val="007D2F39"/>
    <w:rsid w:val="007D3585"/>
    <w:rsid w:val="007D5D67"/>
    <w:rsid w:val="007D7EA9"/>
    <w:rsid w:val="007E0CB0"/>
    <w:rsid w:val="007E1341"/>
    <w:rsid w:val="007E31DA"/>
    <w:rsid w:val="007E3D96"/>
    <w:rsid w:val="007E3F5B"/>
    <w:rsid w:val="007E41EA"/>
    <w:rsid w:val="007E4AD6"/>
    <w:rsid w:val="007E5ADA"/>
    <w:rsid w:val="007E7AED"/>
    <w:rsid w:val="007F068B"/>
    <w:rsid w:val="007F08B5"/>
    <w:rsid w:val="007F096D"/>
    <w:rsid w:val="007F1E31"/>
    <w:rsid w:val="007F6346"/>
    <w:rsid w:val="007F7F97"/>
    <w:rsid w:val="0080006B"/>
    <w:rsid w:val="00800E6D"/>
    <w:rsid w:val="008023D1"/>
    <w:rsid w:val="00802B48"/>
    <w:rsid w:val="00811230"/>
    <w:rsid w:val="008125D4"/>
    <w:rsid w:val="00814B07"/>
    <w:rsid w:val="00814BCD"/>
    <w:rsid w:val="00817B7E"/>
    <w:rsid w:val="00821439"/>
    <w:rsid w:val="0083231F"/>
    <w:rsid w:val="0083645B"/>
    <w:rsid w:val="00836A0B"/>
    <w:rsid w:val="00836CB8"/>
    <w:rsid w:val="00836E14"/>
    <w:rsid w:val="0083701C"/>
    <w:rsid w:val="0084114C"/>
    <w:rsid w:val="00846069"/>
    <w:rsid w:val="00851B79"/>
    <w:rsid w:val="008523CA"/>
    <w:rsid w:val="00852658"/>
    <w:rsid w:val="008550F4"/>
    <w:rsid w:val="00855C83"/>
    <w:rsid w:val="00856F14"/>
    <w:rsid w:val="008665CA"/>
    <w:rsid w:val="0086678F"/>
    <w:rsid w:val="00867802"/>
    <w:rsid w:val="00871789"/>
    <w:rsid w:val="008719FA"/>
    <w:rsid w:val="008723FC"/>
    <w:rsid w:val="0087292A"/>
    <w:rsid w:val="00872DC4"/>
    <w:rsid w:val="0087460C"/>
    <w:rsid w:val="00875AD9"/>
    <w:rsid w:val="00876377"/>
    <w:rsid w:val="00880EFA"/>
    <w:rsid w:val="00883449"/>
    <w:rsid w:val="00883EFA"/>
    <w:rsid w:val="00884223"/>
    <w:rsid w:val="008863CF"/>
    <w:rsid w:val="00886C5B"/>
    <w:rsid w:val="00887B24"/>
    <w:rsid w:val="008907CE"/>
    <w:rsid w:val="00890BCD"/>
    <w:rsid w:val="00891D9C"/>
    <w:rsid w:val="00893B50"/>
    <w:rsid w:val="00896584"/>
    <w:rsid w:val="00896B8F"/>
    <w:rsid w:val="00897FED"/>
    <w:rsid w:val="008A07DB"/>
    <w:rsid w:val="008A20DB"/>
    <w:rsid w:val="008A246E"/>
    <w:rsid w:val="008A3FF8"/>
    <w:rsid w:val="008A5B31"/>
    <w:rsid w:val="008A6CC7"/>
    <w:rsid w:val="008B14F4"/>
    <w:rsid w:val="008B2B81"/>
    <w:rsid w:val="008B2DD5"/>
    <w:rsid w:val="008B4256"/>
    <w:rsid w:val="008C08DB"/>
    <w:rsid w:val="008C48D1"/>
    <w:rsid w:val="008D462B"/>
    <w:rsid w:val="008D4DB2"/>
    <w:rsid w:val="008D4EBA"/>
    <w:rsid w:val="008E0E21"/>
    <w:rsid w:val="008E2933"/>
    <w:rsid w:val="008E30AD"/>
    <w:rsid w:val="008E61ED"/>
    <w:rsid w:val="008E6B35"/>
    <w:rsid w:val="008E76CA"/>
    <w:rsid w:val="008E7941"/>
    <w:rsid w:val="008F38DC"/>
    <w:rsid w:val="008F3F72"/>
    <w:rsid w:val="008F5C63"/>
    <w:rsid w:val="00901264"/>
    <w:rsid w:val="009015B8"/>
    <w:rsid w:val="00904792"/>
    <w:rsid w:val="009057A4"/>
    <w:rsid w:val="00910E44"/>
    <w:rsid w:val="00913B47"/>
    <w:rsid w:val="009234E1"/>
    <w:rsid w:val="00923D48"/>
    <w:rsid w:val="00926671"/>
    <w:rsid w:val="00926CAF"/>
    <w:rsid w:val="00935F70"/>
    <w:rsid w:val="0093794D"/>
    <w:rsid w:val="00942CD6"/>
    <w:rsid w:val="009523BD"/>
    <w:rsid w:val="00952579"/>
    <w:rsid w:val="009535C4"/>
    <w:rsid w:val="00953850"/>
    <w:rsid w:val="00954C6E"/>
    <w:rsid w:val="00955720"/>
    <w:rsid w:val="009646FD"/>
    <w:rsid w:val="009658A7"/>
    <w:rsid w:val="009701C4"/>
    <w:rsid w:val="00972B2E"/>
    <w:rsid w:val="00972DFB"/>
    <w:rsid w:val="00975FCD"/>
    <w:rsid w:val="009771D0"/>
    <w:rsid w:val="00977B5C"/>
    <w:rsid w:val="00981439"/>
    <w:rsid w:val="0098374E"/>
    <w:rsid w:val="00983E78"/>
    <w:rsid w:val="00985811"/>
    <w:rsid w:val="00987676"/>
    <w:rsid w:val="009901C0"/>
    <w:rsid w:val="00990F7E"/>
    <w:rsid w:val="00992DCC"/>
    <w:rsid w:val="00994F5B"/>
    <w:rsid w:val="009957D3"/>
    <w:rsid w:val="009A6280"/>
    <w:rsid w:val="009B0741"/>
    <w:rsid w:val="009B23CF"/>
    <w:rsid w:val="009B2513"/>
    <w:rsid w:val="009B2714"/>
    <w:rsid w:val="009B438D"/>
    <w:rsid w:val="009B6C29"/>
    <w:rsid w:val="009B6F26"/>
    <w:rsid w:val="009C1898"/>
    <w:rsid w:val="009C208A"/>
    <w:rsid w:val="009C7440"/>
    <w:rsid w:val="009D1131"/>
    <w:rsid w:val="009D140B"/>
    <w:rsid w:val="009D1ED4"/>
    <w:rsid w:val="009D4ABE"/>
    <w:rsid w:val="009D6D9E"/>
    <w:rsid w:val="009E220D"/>
    <w:rsid w:val="009E2F7C"/>
    <w:rsid w:val="009E3879"/>
    <w:rsid w:val="009E3BCD"/>
    <w:rsid w:val="009E5B33"/>
    <w:rsid w:val="009F0279"/>
    <w:rsid w:val="009F16BF"/>
    <w:rsid w:val="009F21A2"/>
    <w:rsid w:val="009F281E"/>
    <w:rsid w:val="009F2C44"/>
    <w:rsid w:val="009F60C4"/>
    <w:rsid w:val="009F769B"/>
    <w:rsid w:val="00A01E13"/>
    <w:rsid w:val="00A0211B"/>
    <w:rsid w:val="00A030A3"/>
    <w:rsid w:val="00A058DA"/>
    <w:rsid w:val="00A06E13"/>
    <w:rsid w:val="00A108C6"/>
    <w:rsid w:val="00A119E3"/>
    <w:rsid w:val="00A12071"/>
    <w:rsid w:val="00A12097"/>
    <w:rsid w:val="00A137FE"/>
    <w:rsid w:val="00A2073B"/>
    <w:rsid w:val="00A20F4C"/>
    <w:rsid w:val="00A253C3"/>
    <w:rsid w:val="00A26E9A"/>
    <w:rsid w:val="00A3128C"/>
    <w:rsid w:val="00A31B50"/>
    <w:rsid w:val="00A33FFF"/>
    <w:rsid w:val="00A3597D"/>
    <w:rsid w:val="00A35E8A"/>
    <w:rsid w:val="00A40BC7"/>
    <w:rsid w:val="00A4453A"/>
    <w:rsid w:val="00A47355"/>
    <w:rsid w:val="00A47694"/>
    <w:rsid w:val="00A47B86"/>
    <w:rsid w:val="00A47BFE"/>
    <w:rsid w:val="00A5032E"/>
    <w:rsid w:val="00A5090F"/>
    <w:rsid w:val="00A53F36"/>
    <w:rsid w:val="00A57F45"/>
    <w:rsid w:val="00A60BA1"/>
    <w:rsid w:val="00A625B8"/>
    <w:rsid w:val="00A626BA"/>
    <w:rsid w:val="00A70D23"/>
    <w:rsid w:val="00A70FDB"/>
    <w:rsid w:val="00A71D29"/>
    <w:rsid w:val="00A740F8"/>
    <w:rsid w:val="00A77B37"/>
    <w:rsid w:val="00A800E1"/>
    <w:rsid w:val="00A82EFD"/>
    <w:rsid w:val="00A82FA5"/>
    <w:rsid w:val="00A837F3"/>
    <w:rsid w:val="00A854EC"/>
    <w:rsid w:val="00A86B93"/>
    <w:rsid w:val="00AA19B7"/>
    <w:rsid w:val="00AA1DCD"/>
    <w:rsid w:val="00AA2A0F"/>
    <w:rsid w:val="00AA42AD"/>
    <w:rsid w:val="00AB053D"/>
    <w:rsid w:val="00AB0A7C"/>
    <w:rsid w:val="00AB44E0"/>
    <w:rsid w:val="00AB66B2"/>
    <w:rsid w:val="00AC430E"/>
    <w:rsid w:val="00AC5193"/>
    <w:rsid w:val="00AC6211"/>
    <w:rsid w:val="00AC62EC"/>
    <w:rsid w:val="00AD0319"/>
    <w:rsid w:val="00AD10FE"/>
    <w:rsid w:val="00AD2041"/>
    <w:rsid w:val="00AD3415"/>
    <w:rsid w:val="00AD34F6"/>
    <w:rsid w:val="00AD41FB"/>
    <w:rsid w:val="00AD457F"/>
    <w:rsid w:val="00AD4A3C"/>
    <w:rsid w:val="00AD5337"/>
    <w:rsid w:val="00AE4EDA"/>
    <w:rsid w:val="00AE572F"/>
    <w:rsid w:val="00AE7EE7"/>
    <w:rsid w:val="00AF344C"/>
    <w:rsid w:val="00AF4A8C"/>
    <w:rsid w:val="00AF5501"/>
    <w:rsid w:val="00AF757B"/>
    <w:rsid w:val="00B00C40"/>
    <w:rsid w:val="00B02E29"/>
    <w:rsid w:val="00B03690"/>
    <w:rsid w:val="00B038E4"/>
    <w:rsid w:val="00B063E7"/>
    <w:rsid w:val="00B0671B"/>
    <w:rsid w:val="00B079CD"/>
    <w:rsid w:val="00B100DA"/>
    <w:rsid w:val="00B1391C"/>
    <w:rsid w:val="00B15C80"/>
    <w:rsid w:val="00B166E4"/>
    <w:rsid w:val="00B16F62"/>
    <w:rsid w:val="00B17376"/>
    <w:rsid w:val="00B17933"/>
    <w:rsid w:val="00B27818"/>
    <w:rsid w:val="00B30196"/>
    <w:rsid w:val="00B31602"/>
    <w:rsid w:val="00B32661"/>
    <w:rsid w:val="00B3393D"/>
    <w:rsid w:val="00B34AEA"/>
    <w:rsid w:val="00B40F95"/>
    <w:rsid w:val="00B43FB8"/>
    <w:rsid w:val="00B444AA"/>
    <w:rsid w:val="00B52C2C"/>
    <w:rsid w:val="00B555A1"/>
    <w:rsid w:val="00B5655D"/>
    <w:rsid w:val="00B57BD4"/>
    <w:rsid w:val="00B63C75"/>
    <w:rsid w:val="00B67D33"/>
    <w:rsid w:val="00B720A7"/>
    <w:rsid w:val="00B75611"/>
    <w:rsid w:val="00B769D8"/>
    <w:rsid w:val="00B809A9"/>
    <w:rsid w:val="00B94360"/>
    <w:rsid w:val="00B94A08"/>
    <w:rsid w:val="00B95988"/>
    <w:rsid w:val="00B95A48"/>
    <w:rsid w:val="00BA07C8"/>
    <w:rsid w:val="00BA322B"/>
    <w:rsid w:val="00BA3A46"/>
    <w:rsid w:val="00BA66BA"/>
    <w:rsid w:val="00BB0400"/>
    <w:rsid w:val="00BB0731"/>
    <w:rsid w:val="00BB1113"/>
    <w:rsid w:val="00BB2322"/>
    <w:rsid w:val="00BB29A4"/>
    <w:rsid w:val="00BB2B15"/>
    <w:rsid w:val="00BB497F"/>
    <w:rsid w:val="00BB530A"/>
    <w:rsid w:val="00BB5C99"/>
    <w:rsid w:val="00BC0380"/>
    <w:rsid w:val="00BC3820"/>
    <w:rsid w:val="00BC43FB"/>
    <w:rsid w:val="00BD0FB6"/>
    <w:rsid w:val="00BD1A1E"/>
    <w:rsid w:val="00BD4E7E"/>
    <w:rsid w:val="00BD56F0"/>
    <w:rsid w:val="00BD5A27"/>
    <w:rsid w:val="00BD6479"/>
    <w:rsid w:val="00BD70CB"/>
    <w:rsid w:val="00BD735A"/>
    <w:rsid w:val="00BD779A"/>
    <w:rsid w:val="00BE185D"/>
    <w:rsid w:val="00BE1C27"/>
    <w:rsid w:val="00BE41D5"/>
    <w:rsid w:val="00BE4683"/>
    <w:rsid w:val="00BE5033"/>
    <w:rsid w:val="00BF6927"/>
    <w:rsid w:val="00BF7C5D"/>
    <w:rsid w:val="00C01880"/>
    <w:rsid w:val="00C02F9A"/>
    <w:rsid w:val="00C030DD"/>
    <w:rsid w:val="00C033A4"/>
    <w:rsid w:val="00C04862"/>
    <w:rsid w:val="00C107D4"/>
    <w:rsid w:val="00C12E76"/>
    <w:rsid w:val="00C14B47"/>
    <w:rsid w:val="00C16764"/>
    <w:rsid w:val="00C17FEB"/>
    <w:rsid w:val="00C20B7B"/>
    <w:rsid w:val="00C21D05"/>
    <w:rsid w:val="00C23837"/>
    <w:rsid w:val="00C23CE9"/>
    <w:rsid w:val="00C2737C"/>
    <w:rsid w:val="00C33F58"/>
    <w:rsid w:val="00C40283"/>
    <w:rsid w:val="00C402E3"/>
    <w:rsid w:val="00C40FFA"/>
    <w:rsid w:val="00C4175F"/>
    <w:rsid w:val="00C43D7A"/>
    <w:rsid w:val="00C46C9E"/>
    <w:rsid w:val="00C46E5D"/>
    <w:rsid w:val="00C477A6"/>
    <w:rsid w:val="00C50EDA"/>
    <w:rsid w:val="00C519D2"/>
    <w:rsid w:val="00C52EE3"/>
    <w:rsid w:val="00C53FDF"/>
    <w:rsid w:val="00C56618"/>
    <w:rsid w:val="00C56768"/>
    <w:rsid w:val="00C56EC7"/>
    <w:rsid w:val="00C57943"/>
    <w:rsid w:val="00C67439"/>
    <w:rsid w:val="00C72171"/>
    <w:rsid w:val="00C73952"/>
    <w:rsid w:val="00C739FB"/>
    <w:rsid w:val="00C74F0A"/>
    <w:rsid w:val="00C76039"/>
    <w:rsid w:val="00C7626F"/>
    <w:rsid w:val="00C76DC4"/>
    <w:rsid w:val="00C83313"/>
    <w:rsid w:val="00C846FC"/>
    <w:rsid w:val="00C84B08"/>
    <w:rsid w:val="00C853D5"/>
    <w:rsid w:val="00C866B6"/>
    <w:rsid w:val="00C9559A"/>
    <w:rsid w:val="00CA6913"/>
    <w:rsid w:val="00CB21F1"/>
    <w:rsid w:val="00CB22CF"/>
    <w:rsid w:val="00CB3EEE"/>
    <w:rsid w:val="00CB4022"/>
    <w:rsid w:val="00CB4498"/>
    <w:rsid w:val="00CC4CF2"/>
    <w:rsid w:val="00CC6621"/>
    <w:rsid w:val="00CC7463"/>
    <w:rsid w:val="00CD3DAE"/>
    <w:rsid w:val="00CD48C1"/>
    <w:rsid w:val="00CD5BBB"/>
    <w:rsid w:val="00CE1974"/>
    <w:rsid w:val="00CE2498"/>
    <w:rsid w:val="00CE5194"/>
    <w:rsid w:val="00CF12DF"/>
    <w:rsid w:val="00CF1675"/>
    <w:rsid w:val="00CF1CF3"/>
    <w:rsid w:val="00CF3855"/>
    <w:rsid w:val="00CF38FD"/>
    <w:rsid w:val="00CF471E"/>
    <w:rsid w:val="00D02013"/>
    <w:rsid w:val="00D03AF6"/>
    <w:rsid w:val="00D11443"/>
    <w:rsid w:val="00D11914"/>
    <w:rsid w:val="00D11E8D"/>
    <w:rsid w:val="00D1229B"/>
    <w:rsid w:val="00D176C2"/>
    <w:rsid w:val="00D208AC"/>
    <w:rsid w:val="00D211BA"/>
    <w:rsid w:val="00D22F27"/>
    <w:rsid w:val="00D23FA3"/>
    <w:rsid w:val="00D2543F"/>
    <w:rsid w:val="00D2586B"/>
    <w:rsid w:val="00D260F6"/>
    <w:rsid w:val="00D2694E"/>
    <w:rsid w:val="00D306A1"/>
    <w:rsid w:val="00D326B4"/>
    <w:rsid w:val="00D33926"/>
    <w:rsid w:val="00D33EFC"/>
    <w:rsid w:val="00D349E0"/>
    <w:rsid w:val="00D35A08"/>
    <w:rsid w:val="00D35D6A"/>
    <w:rsid w:val="00D408C9"/>
    <w:rsid w:val="00D40920"/>
    <w:rsid w:val="00D41754"/>
    <w:rsid w:val="00D42E9E"/>
    <w:rsid w:val="00D447C0"/>
    <w:rsid w:val="00D45195"/>
    <w:rsid w:val="00D45FC2"/>
    <w:rsid w:val="00D475A2"/>
    <w:rsid w:val="00D50A09"/>
    <w:rsid w:val="00D521BD"/>
    <w:rsid w:val="00D52866"/>
    <w:rsid w:val="00D52ABE"/>
    <w:rsid w:val="00D537F5"/>
    <w:rsid w:val="00D5753E"/>
    <w:rsid w:val="00D64211"/>
    <w:rsid w:val="00D64A3F"/>
    <w:rsid w:val="00D70DD7"/>
    <w:rsid w:val="00D7277C"/>
    <w:rsid w:val="00D72DEA"/>
    <w:rsid w:val="00D73784"/>
    <w:rsid w:val="00D73E3B"/>
    <w:rsid w:val="00D76CBC"/>
    <w:rsid w:val="00D76D03"/>
    <w:rsid w:val="00D81CA6"/>
    <w:rsid w:val="00D81D42"/>
    <w:rsid w:val="00D81FF7"/>
    <w:rsid w:val="00D8237E"/>
    <w:rsid w:val="00D82C42"/>
    <w:rsid w:val="00D85872"/>
    <w:rsid w:val="00D858D3"/>
    <w:rsid w:val="00D86D44"/>
    <w:rsid w:val="00D91309"/>
    <w:rsid w:val="00D92508"/>
    <w:rsid w:val="00D930DD"/>
    <w:rsid w:val="00D94C57"/>
    <w:rsid w:val="00D969E8"/>
    <w:rsid w:val="00DA0C89"/>
    <w:rsid w:val="00DA2CDB"/>
    <w:rsid w:val="00DA4B85"/>
    <w:rsid w:val="00DA54C0"/>
    <w:rsid w:val="00DB0649"/>
    <w:rsid w:val="00DB1314"/>
    <w:rsid w:val="00DB1B1E"/>
    <w:rsid w:val="00DB1BC8"/>
    <w:rsid w:val="00DB2596"/>
    <w:rsid w:val="00DB2B55"/>
    <w:rsid w:val="00DB70E7"/>
    <w:rsid w:val="00DC009E"/>
    <w:rsid w:val="00DC039E"/>
    <w:rsid w:val="00DC3240"/>
    <w:rsid w:val="00DC4C9A"/>
    <w:rsid w:val="00DC7BE6"/>
    <w:rsid w:val="00DD1841"/>
    <w:rsid w:val="00DD18BC"/>
    <w:rsid w:val="00DD19A1"/>
    <w:rsid w:val="00DD22B0"/>
    <w:rsid w:val="00DD26CD"/>
    <w:rsid w:val="00DD2A9E"/>
    <w:rsid w:val="00DE0EE1"/>
    <w:rsid w:val="00DE1E04"/>
    <w:rsid w:val="00DE6ED4"/>
    <w:rsid w:val="00DE7384"/>
    <w:rsid w:val="00DE7B78"/>
    <w:rsid w:val="00E04FA9"/>
    <w:rsid w:val="00E05814"/>
    <w:rsid w:val="00E059DA"/>
    <w:rsid w:val="00E074A6"/>
    <w:rsid w:val="00E07AA5"/>
    <w:rsid w:val="00E07D0F"/>
    <w:rsid w:val="00E1098E"/>
    <w:rsid w:val="00E20FDD"/>
    <w:rsid w:val="00E21B2A"/>
    <w:rsid w:val="00E25482"/>
    <w:rsid w:val="00E26409"/>
    <w:rsid w:val="00E26A88"/>
    <w:rsid w:val="00E27DB0"/>
    <w:rsid w:val="00E27F1E"/>
    <w:rsid w:val="00E34462"/>
    <w:rsid w:val="00E350C6"/>
    <w:rsid w:val="00E35600"/>
    <w:rsid w:val="00E36522"/>
    <w:rsid w:val="00E41BB9"/>
    <w:rsid w:val="00E436B7"/>
    <w:rsid w:val="00E53984"/>
    <w:rsid w:val="00E54647"/>
    <w:rsid w:val="00E54D14"/>
    <w:rsid w:val="00E5677F"/>
    <w:rsid w:val="00E56E93"/>
    <w:rsid w:val="00E575B5"/>
    <w:rsid w:val="00E57D71"/>
    <w:rsid w:val="00E60131"/>
    <w:rsid w:val="00E622F0"/>
    <w:rsid w:val="00E640E6"/>
    <w:rsid w:val="00E64CCF"/>
    <w:rsid w:val="00E64D4B"/>
    <w:rsid w:val="00E65F14"/>
    <w:rsid w:val="00E672C5"/>
    <w:rsid w:val="00E704A7"/>
    <w:rsid w:val="00E710B3"/>
    <w:rsid w:val="00E7175C"/>
    <w:rsid w:val="00E71D77"/>
    <w:rsid w:val="00E814E1"/>
    <w:rsid w:val="00E82CF4"/>
    <w:rsid w:val="00E84D16"/>
    <w:rsid w:val="00E87428"/>
    <w:rsid w:val="00E87DC2"/>
    <w:rsid w:val="00E91ACB"/>
    <w:rsid w:val="00E966EE"/>
    <w:rsid w:val="00E96B88"/>
    <w:rsid w:val="00E970AA"/>
    <w:rsid w:val="00E97AD0"/>
    <w:rsid w:val="00EA2508"/>
    <w:rsid w:val="00EA2C34"/>
    <w:rsid w:val="00EB064B"/>
    <w:rsid w:val="00EB13A6"/>
    <w:rsid w:val="00EB1AA6"/>
    <w:rsid w:val="00EB2777"/>
    <w:rsid w:val="00EB2837"/>
    <w:rsid w:val="00EB29C3"/>
    <w:rsid w:val="00EB2C3A"/>
    <w:rsid w:val="00EB3238"/>
    <w:rsid w:val="00EB3DA7"/>
    <w:rsid w:val="00EB50B4"/>
    <w:rsid w:val="00EB69DF"/>
    <w:rsid w:val="00EB729A"/>
    <w:rsid w:val="00EC0E88"/>
    <w:rsid w:val="00ED142A"/>
    <w:rsid w:val="00ED17BF"/>
    <w:rsid w:val="00ED1C13"/>
    <w:rsid w:val="00ED26A8"/>
    <w:rsid w:val="00ED4C20"/>
    <w:rsid w:val="00ED4D05"/>
    <w:rsid w:val="00ED4F5B"/>
    <w:rsid w:val="00ED7C69"/>
    <w:rsid w:val="00ED7CD1"/>
    <w:rsid w:val="00EE0AE8"/>
    <w:rsid w:val="00EE0B9E"/>
    <w:rsid w:val="00EE538D"/>
    <w:rsid w:val="00EE5F53"/>
    <w:rsid w:val="00EE7481"/>
    <w:rsid w:val="00EF201C"/>
    <w:rsid w:val="00EF4977"/>
    <w:rsid w:val="00EF7793"/>
    <w:rsid w:val="00F009B5"/>
    <w:rsid w:val="00F0540D"/>
    <w:rsid w:val="00F07F4C"/>
    <w:rsid w:val="00F105E5"/>
    <w:rsid w:val="00F1174F"/>
    <w:rsid w:val="00F126BE"/>
    <w:rsid w:val="00F13464"/>
    <w:rsid w:val="00F163F1"/>
    <w:rsid w:val="00F17AE6"/>
    <w:rsid w:val="00F17DB8"/>
    <w:rsid w:val="00F217AD"/>
    <w:rsid w:val="00F239CC"/>
    <w:rsid w:val="00F24689"/>
    <w:rsid w:val="00F24BD7"/>
    <w:rsid w:val="00F25CC1"/>
    <w:rsid w:val="00F27131"/>
    <w:rsid w:val="00F279A3"/>
    <w:rsid w:val="00F311AC"/>
    <w:rsid w:val="00F350EC"/>
    <w:rsid w:val="00F44E47"/>
    <w:rsid w:val="00F46E42"/>
    <w:rsid w:val="00F46E74"/>
    <w:rsid w:val="00F47BBC"/>
    <w:rsid w:val="00F50ED2"/>
    <w:rsid w:val="00F55CE5"/>
    <w:rsid w:val="00F568BA"/>
    <w:rsid w:val="00F574ED"/>
    <w:rsid w:val="00F604CE"/>
    <w:rsid w:val="00F613C8"/>
    <w:rsid w:val="00F66542"/>
    <w:rsid w:val="00F71D35"/>
    <w:rsid w:val="00F71DEB"/>
    <w:rsid w:val="00F72E67"/>
    <w:rsid w:val="00F72FC5"/>
    <w:rsid w:val="00F75C5E"/>
    <w:rsid w:val="00F80523"/>
    <w:rsid w:val="00F830AE"/>
    <w:rsid w:val="00F8384A"/>
    <w:rsid w:val="00F84DAE"/>
    <w:rsid w:val="00F854A7"/>
    <w:rsid w:val="00F920B0"/>
    <w:rsid w:val="00F92752"/>
    <w:rsid w:val="00F92B48"/>
    <w:rsid w:val="00FA03FA"/>
    <w:rsid w:val="00FA08DB"/>
    <w:rsid w:val="00FA1CC1"/>
    <w:rsid w:val="00FA3FD8"/>
    <w:rsid w:val="00FB0832"/>
    <w:rsid w:val="00FB1EA3"/>
    <w:rsid w:val="00FB2643"/>
    <w:rsid w:val="00FB37BE"/>
    <w:rsid w:val="00FB3DE7"/>
    <w:rsid w:val="00FB48BA"/>
    <w:rsid w:val="00FB6AAE"/>
    <w:rsid w:val="00FB7304"/>
    <w:rsid w:val="00FB74C8"/>
    <w:rsid w:val="00FC5A90"/>
    <w:rsid w:val="00FC5FD0"/>
    <w:rsid w:val="00FC64B2"/>
    <w:rsid w:val="00FC66B0"/>
    <w:rsid w:val="00FC67D1"/>
    <w:rsid w:val="00FD215F"/>
    <w:rsid w:val="00FD3124"/>
    <w:rsid w:val="00FD5502"/>
    <w:rsid w:val="00FD6BB3"/>
    <w:rsid w:val="00FD734B"/>
    <w:rsid w:val="00FD7855"/>
    <w:rsid w:val="00FD7FA9"/>
    <w:rsid w:val="00FE2472"/>
    <w:rsid w:val="00FE7449"/>
    <w:rsid w:val="00FE7E25"/>
    <w:rsid w:val="00FF36DD"/>
    <w:rsid w:val="00FF3EB2"/>
    <w:rsid w:val="00FF6599"/>
    <w:rsid w:val="00FF65EF"/>
    <w:rsid w:val="00FF71D9"/>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0993" fillcolor="white">
      <v:fill color="white"/>
      <v:stroke weight=".25pt"/>
      <o:colormru v:ext="edit" colors="#0079a3"/>
      <o:colormenu v:ext="edit" fillcolor="none" strokecolor="none [808]"/>
    </o:shapedefaults>
    <o:shapelayout v:ext="edit">
      <o:idmap v:ext="edit" data="1"/>
      <o:rules v:ext="edit">
        <o:r id="V:Rule5" type="connector" idref="#_x0000_s1063"/>
        <o:r id="V:Rule6" type="connector" idref="#_x0000_s1055"/>
        <o:r id="V:Rule7" type="connector" idref="#_x0000_s1041"/>
        <o:r id="V:Rule8" type="connector" idref="#_x0000_s106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rsid w:val="00884223"/>
    <w:pPr>
      <w:spacing w:line="252" w:lineRule="atLeast"/>
    </w:pPr>
    <w:rPr>
      <w:sz w:val="18"/>
    </w:rPr>
  </w:style>
  <w:style w:type="paragraph" w:customStyle="1" w:styleId="Kaderkopje">
    <w:name w:val="Kaderkopje"/>
    <w:basedOn w:val="Standaard"/>
    <w:next w:val="Kadertekst"/>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semiHidden/>
    <w:rsid w:val="009D6D9E"/>
    <w:pPr>
      <w:tabs>
        <w:tab w:val="left" w:pos="215"/>
        <w:tab w:val="left" w:pos="680"/>
      </w:tabs>
      <w:ind w:left="215" w:hanging="215"/>
    </w:pPr>
    <w:rPr>
      <w:sz w:val="15"/>
      <w:szCs w:val="20"/>
    </w:rPr>
  </w:style>
  <w:style w:type="paragraph" w:customStyle="1" w:styleId="Tabeltekst">
    <w:name w:val="Tabeltekst"/>
    <w:basedOn w:val="Standaard"/>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rsid w:val="00D306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paragraph" w:styleId="Lijstalinea">
    <w:name w:val="List Paragraph"/>
    <w:basedOn w:val="Standaard"/>
    <w:uiPriority w:val="34"/>
    <w:qFormat/>
    <w:rsid w:val="001E7A45"/>
    <w:pPr>
      <w:ind w:left="720"/>
      <w:contextualSpacing/>
    </w:pPr>
  </w:style>
  <w:style w:type="character" w:customStyle="1" w:styleId="apple-converted-space">
    <w:name w:val="apple-converted-space"/>
    <w:basedOn w:val="Standaardalinea-lettertype"/>
    <w:rsid w:val="001E26F4"/>
  </w:style>
  <w:style w:type="character" w:styleId="Verwijzingopmerking">
    <w:name w:val="annotation reference"/>
    <w:basedOn w:val="Standaardalinea-lettertype"/>
    <w:rsid w:val="0084114C"/>
    <w:rPr>
      <w:sz w:val="16"/>
      <w:szCs w:val="16"/>
    </w:rPr>
  </w:style>
  <w:style w:type="paragraph" w:styleId="Tekstopmerking">
    <w:name w:val="annotation text"/>
    <w:basedOn w:val="Standaard"/>
    <w:link w:val="TekstopmerkingChar"/>
    <w:rsid w:val="0084114C"/>
    <w:pPr>
      <w:spacing w:line="240" w:lineRule="auto"/>
    </w:pPr>
    <w:rPr>
      <w:sz w:val="20"/>
      <w:szCs w:val="20"/>
    </w:rPr>
  </w:style>
  <w:style w:type="character" w:customStyle="1" w:styleId="TekstopmerkingChar">
    <w:name w:val="Tekst opmerking Char"/>
    <w:basedOn w:val="Standaardalinea-lettertype"/>
    <w:link w:val="Tekstopmerking"/>
    <w:rsid w:val="0084114C"/>
    <w:rPr>
      <w:rFonts w:ascii="Segoe UI" w:hAnsi="Segoe UI"/>
      <w:lang w:val="nl-NL" w:eastAsia="nl-NL"/>
    </w:rPr>
  </w:style>
  <w:style w:type="paragraph" w:styleId="Onderwerpvanopmerking">
    <w:name w:val="annotation subject"/>
    <w:basedOn w:val="Tekstopmerking"/>
    <w:next w:val="Tekstopmerking"/>
    <w:link w:val="OnderwerpvanopmerkingChar"/>
    <w:rsid w:val="0084114C"/>
    <w:rPr>
      <w:b/>
      <w:bCs/>
    </w:rPr>
  </w:style>
  <w:style w:type="character" w:customStyle="1" w:styleId="OnderwerpvanopmerkingChar">
    <w:name w:val="Onderwerp van opmerking Char"/>
    <w:basedOn w:val="TekstopmerkingChar"/>
    <w:link w:val="Onderwerpvanopmerking"/>
    <w:rsid w:val="0084114C"/>
    <w:rPr>
      <w:rFonts w:ascii="Segoe UI" w:hAnsi="Segoe UI"/>
      <w:b/>
      <w:bCs/>
      <w:lang w:val="nl-NL" w:eastAsia="nl-NL"/>
    </w:rPr>
  </w:style>
  <w:style w:type="paragraph" w:styleId="Revisie">
    <w:name w:val="Revision"/>
    <w:hidden/>
    <w:uiPriority w:val="99"/>
    <w:semiHidden/>
    <w:rsid w:val="00BB29A4"/>
    <w:rPr>
      <w:rFonts w:ascii="Segoe UI" w:hAnsi="Segoe UI"/>
      <w:sz w:val="18"/>
      <w:szCs w:val="24"/>
      <w:lang w:val="nl-NL" w:eastAsia="nl-NL"/>
    </w:rPr>
  </w:style>
</w:styles>
</file>

<file path=word/webSettings.xml><?xml version="1.0" encoding="utf-8"?>
<w:webSettings xmlns:r="http://schemas.openxmlformats.org/officeDocument/2006/relationships" xmlns:w="http://schemas.openxmlformats.org/wordprocessingml/2006/main">
  <w:divs>
    <w:div w:id="142820299">
      <w:bodyDiv w:val="1"/>
      <w:marLeft w:val="0"/>
      <w:marRight w:val="0"/>
      <w:marTop w:val="0"/>
      <w:marBottom w:val="0"/>
      <w:divBdr>
        <w:top w:val="none" w:sz="0" w:space="0" w:color="auto"/>
        <w:left w:val="none" w:sz="0" w:space="0" w:color="auto"/>
        <w:bottom w:val="none" w:sz="0" w:space="0" w:color="auto"/>
        <w:right w:val="none" w:sz="0" w:space="0" w:color="auto"/>
      </w:divBdr>
    </w:div>
    <w:div w:id="156309747">
      <w:bodyDiv w:val="1"/>
      <w:marLeft w:val="0"/>
      <w:marRight w:val="0"/>
      <w:marTop w:val="0"/>
      <w:marBottom w:val="0"/>
      <w:divBdr>
        <w:top w:val="none" w:sz="0" w:space="0" w:color="auto"/>
        <w:left w:val="none" w:sz="0" w:space="0" w:color="auto"/>
        <w:bottom w:val="none" w:sz="0" w:space="0" w:color="auto"/>
        <w:right w:val="none" w:sz="0" w:space="0" w:color="auto"/>
      </w:divBdr>
    </w:div>
    <w:div w:id="228928232">
      <w:bodyDiv w:val="1"/>
      <w:marLeft w:val="0"/>
      <w:marRight w:val="0"/>
      <w:marTop w:val="0"/>
      <w:marBottom w:val="0"/>
      <w:divBdr>
        <w:top w:val="none" w:sz="0" w:space="0" w:color="auto"/>
        <w:left w:val="none" w:sz="0" w:space="0" w:color="auto"/>
        <w:bottom w:val="none" w:sz="0" w:space="0" w:color="auto"/>
        <w:right w:val="none" w:sz="0" w:space="0" w:color="auto"/>
      </w:divBdr>
    </w:div>
    <w:div w:id="424156212">
      <w:bodyDiv w:val="1"/>
      <w:marLeft w:val="0"/>
      <w:marRight w:val="0"/>
      <w:marTop w:val="0"/>
      <w:marBottom w:val="0"/>
      <w:divBdr>
        <w:top w:val="none" w:sz="0" w:space="0" w:color="auto"/>
        <w:left w:val="none" w:sz="0" w:space="0" w:color="auto"/>
        <w:bottom w:val="none" w:sz="0" w:space="0" w:color="auto"/>
        <w:right w:val="none" w:sz="0" w:space="0" w:color="auto"/>
      </w:divBdr>
    </w:div>
    <w:div w:id="446463949">
      <w:bodyDiv w:val="1"/>
      <w:marLeft w:val="0"/>
      <w:marRight w:val="0"/>
      <w:marTop w:val="0"/>
      <w:marBottom w:val="0"/>
      <w:divBdr>
        <w:top w:val="none" w:sz="0" w:space="0" w:color="auto"/>
        <w:left w:val="none" w:sz="0" w:space="0" w:color="auto"/>
        <w:bottom w:val="none" w:sz="0" w:space="0" w:color="auto"/>
        <w:right w:val="none" w:sz="0" w:space="0" w:color="auto"/>
      </w:divBdr>
    </w:div>
    <w:div w:id="567303994">
      <w:bodyDiv w:val="1"/>
      <w:marLeft w:val="0"/>
      <w:marRight w:val="0"/>
      <w:marTop w:val="0"/>
      <w:marBottom w:val="0"/>
      <w:divBdr>
        <w:top w:val="none" w:sz="0" w:space="0" w:color="auto"/>
        <w:left w:val="none" w:sz="0" w:space="0" w:color="auto"/>
        <w:bottom w:val="none" w:sz="0" w:space="0" w:color="auto"/>
        <w:right w:val="none" w:sz="0" w:space="0" w:color="auto"/>
      </w:divBdr>
    </w:div>
    <w:div w:id="902107360">
      <w:bodyDiv w:val="1"/>
      <w:marLeft w:val="0"/>
      <w:marRight w:val="0"/>
      <w:marTop w:val="0"/>
      <w:marBottom w:val="0"/>
      <w:divBdr>
        <w:top w:val="none" w:sz="0" w:space="0" w:color="auto"/>
        <w:left w:val="none" w:sz="0" w:space="0" w:color="auto"/>
        <w:bottom w:val="none" w:sz="0" w:space="0" w:color="auto"/>
        <w:right w:val="none" w:sz="0" w:space="0" w:color="auto"/>
      </w:divBdr>
    </w:div>
    <w:div w:id="912546753">
      <w:bodyDiv w:val="1"/>
      <w:marLeft w:val="0"/>
      <w:marRight w:val="0"/>
      <w:marTop w:val="0"/>
      <w:marBottom w:val="0"/>
      <w:divBdr>
        <w:top w:val="none" w:sz="0" w:space="0" w:color="auto"/>
        <w:left w:val="none" w:sz="0" w:space="0" w:color="auto"/>
        <w:bottom w:val="none" w:sz="0" w:space="0" w:color="auto"/>
        <w:right w:val="none" w:sz="0" w:space="0" w:color="auto"/>
      </w:divBdr>
    </w:div>
    <w:div w:id="992180527">
      <w:bodyDiv w:val="1"/>
      <w:marLeft w:val="0"/>
      <w:marRight w:val="0"/>
      <w:marTop w:val="0"/>
      <w:marBottom w:val="0"/>
      <w:divBdr>
        <w:top w:val="none" w:sz="0" w:space="0" w:color="auto"/>
        <w:left w:val="none" w:sz="0" w:space="0" w:color="auto"/>
        <w:bottom w:val="none" w:sz="0" w:space="0" w:color="auto"/>
        <w:right w:val="none" w:sz="0" w:space="0" w:color="auto"/>
      </w:divBdr>
    </w:div>
    <w:div w:id="1009990646">
      <w:bodyDiv w:val="1"/>
      <w:marLeft w:val="0"/>
      <w:marRight w:val="0"/>
      <w:marTop w:val="0"/>
      <w:marBottom w:val="0"/>
      <w:divBdr>
        <w:top w:val="none" w:sz="0" w:space="0" w:color="auto"/>
        <w:left w:val="none" w:sz="0" w:space="0" w:color="auto"/>
        <w:bottom w:val="none" w:sz="0" w:space="0" w:color="auto"/>
        <w:right w:val="none" w:sz="0" w:space="0" w:color="auto"/>
      </w:divBdr>
    </w:div>
    <w:div w:id="1052146298">
      <w:bodyDiv w:val="1"/>
      <w:marLeft w:val="0"/>
      <w:marRight w:val="0"/>
      <w:marTop w:val="0"/>
      <w:marBottom w:val="0"/>
      <w:divBdr>
        <w:top w:val="none" w:sz="0" w:space="0" w:color="auto"/>
        <w:left w:val="none" w:sz="0" w:space="0" w:color="auto"/>
        <w:bottom w:val="none" w:sz="0" w:space="0" w:color="auto"/>
        <w:right w:val="none" w:sz="0" w:space="0" w:color="auto"/>
      </w:divBdr>
    </w:div>
    <w:div w:id="1188786282">
      <w:bodyDiv w:val="1"/>
      <w:marLeft w:val="0"/>
      <w:marRight w:val="0"/>
      <w:marTop w:val="0"/>
      <w:marBottom w:val="0"/>
      <w:divBdr>
        <w:top w:val="none" w:sz="0" w:space="0" w:color="auto"/>
        <w:left w:val="none" w:sz="0" w:space="0" w:color="auto"/>
        <w:bottom w:val="none" w:sz="0" w:space="0" w:color="auto"/>
        <w:right w:val="none" w:sz="0" w:space="0" w:color="auto"/>
      </w:divBdr>
    </w:div>
    <w:div w:id="1583368327">
      <w:bodyDiv w:val="1"/>
      <w:marLeft w:val="0"/>
      <w:marRight w:val="0"/>
      <w:marTop w:val="0"/>
      <w:marBottom w:val="0"/>
      <w:divBdr>
        <w:top w:val="none" w:sz="0" w:space="0" w:color="auto"/>
        <w:left w:val="none" w:sz="0" w:space="0" w:color="auto"/>
        <w:bottom w:val="none" w:sz="0" w:space="0" w:color="auto"/>
        <w:right w:val="none" w:sz="0" w:space="0" w:color="auto"/>
      </w:divBdr>
    </w:div>
    <w:div w:id="1670136981">
      <w:bodyDiv w:val="1"/>
      <w:marLeft w:val="0"/>
      <w:marRight w:val="0"/>
      <w:marTop w:val="0"/>
      <w:marBottom w:val="0"/>
      <w:divBdr>
        <w:top w:val="none" w:sz="0" w:space="0" w:color="auto"/>
        <w:left w:val="none" w:sz="0" w:space="0" w:color="auto"/>
        <w:bottom w:val="none" w:sz="0" w:space="0" w:color="auto"/>
        <w:right w:val="none" w:sz="0" w:space="0" w:color="auto"/>
      </w:divBdr>
    </w:div>
    <w:div w:id="1750347461">
      <w:bodyDiv w:val="1"/>
      <w:marLeft w:val="0"/>
      <w:marRight w:val="0"/>
      <w:marTop w:val="0"/>
      <w:marBottom w:val="0"/>
      <w:divBdr>
        <w:top w:val="none" w:sz="0" w:space="0" w:color="auto"/>
        <w:left w:val="none" w:sz="0" w:space="0" w:color="auto"/>
        <w:bottom w:val="none" w:sz="0" w:space="0" w:color="auto"/>
        <w:right w:val="none" w:sz="0" w:space="0" w:color="auto"/>
      </w:divBdr>
    </w:div>
    <w:div w:id="2024045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theme" Target="theme/theme1.xml"/><Relationship Id="rId7" Type="http://schemas.openxmlformats.org/officeDocument/2006/relationships/endnotes" Target="end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image" Target="media/image48.png"/><Relationship Id="rId66"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nl.wikipedia.org/wiki/Dwergbiezen-verbond" TargetMode="External"/><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jpe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4.png"/><Relationship Id="rId8" Type="http://schemas.openxmlformats.org/officeDocument/2006/relationships/image" Target="media/image1.jpeg"/><Relationship Id="rId51" Type="http://schemas.openxmlformats.org/officeDocument/2006/relationships/image" Target="media/image41.jpeg"/><Relationship Id="rId72" Type="http://schemas.microsoft.com/office/2011/relationships/commentsExtended" Target="commentsExtended.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x" TargetMode="External"/></Relationships>
</file>

<file path=word/theme/theme1.xml><?xml version="1.0" encoding="utf-8"?>
<a:theme xmlns:a="http://schemas.openxmlformats.org/drawingml/2006/main" name="Office-thema">
  <a:themeElements>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F13550-0EF8-4ABF-8ED1-B0E84C7AF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rapport.dotx</Template>
  <TotalTime>5</TotalTime>
  <Pages>54</Pages>
  <Words>13168</Words>
  <Characters>72430</Characters>
  <Application>Microsoft Office Word</Application>
  <DocSecurity>0</DocSecurity>
  <Lines>603</Lines>
  <Paragraphs>170</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85428</CharactersWithSpaces>
  <SharedDoc>false</SharedDoc>
  <HLinks>
    <vt:vector size="6" baseType="variant">
      <vt:variant>
        <vt:i4>1048624</vt:i4>
      </vt:variant>
      <vt:variant>
        <vt:i4>2</vt:i4>
      </vt:variant>
      <vt:variant>
        <vt:i4>0</vt:i4>
      </vt:variant>
      <vt:variant>
        <vt:i4>5</vt:i4>
      </vt:variant>
      <vt:variant>
        <vt:lpwstr/>
      </vt:variant>
      <vt:variant>
        <vt:lpwstr>_Toc354663179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Karel Hanhart</dc:creator>
  <cp:lastModifiedBy>ekr</cp:lastModifiedBy>
  <cp:revision>3</cp:revision>
  <cp:lastPrinted>2016-09-01T09:11:00Z</cp:lastPrinted>
  <dcterms:created xsi:type="dcterms:W3CDTF">2016-10-03T10:02:00Z</dcterms:created>
  <dcterms:modified xsi:type="dcterms:W3CDTF">2016-10-04T12:43:00Z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 referentie_usr|projectcode_txt_10 [ statusenversie_usr</vt:lpwstr>
  </property>
  <property fmtid="{D5CDD505-2E9C-101B-9397-08002B2CF9AE}" pid="3" name="appendix_footer">
    <vt:lpwstr>[ referentie_usr|projectcode_txt_10 [ bijlage_lbl @8 [ statusenversie_usr</vt:lpwstr>
  </property>
  <property fmtid="{D5CDD505-2E9C-101B-9397-08002B2CF9AE}" pid="4" name="language">
    <vt:lpwstr>NL;DE;EN;FR#NL</vt:lpwstr>
  </property>
  <property fmtid="{D5CDD505-2E9C-101B-9397-08002B2CF9AE}" pid="5" name="documenths">
    <vt:lpwstr>WB#DV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9.0.18</vt:lpwstr>
  </property>
  <property fmtid="{D5CDD505-2E9C-101B-9397-08002B2CF9AE}" pid="10" name="hsdir">
    <vt:lpwstr>10_&amp;Witteveen+Bos</vt:lpwstr>
  </property>
  <property fmtid="{D5CDD505-2E9C-101B-9397-08002B2CF9AE}" pid="11" name="logo_color_img">
    <vt:lpwstr>LogoWB_Color;-1580;0;3680;960</vt:lpwstr>
  </property>
</Properties>
</file>