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3692" w:rsidRPr="00E93692" w:rsidRDefault="00E93692" w:rsidP="00E93692">
      <w:pPr>
        <w:pStyle w:val="Heading1"/>
        <w:spacing w:before="0"/>
        <w:rPr>
          <w:sz w:val="48"/>
        </w:rPr>
      </w:pPr>
      <w:r>
        <w:rPr>
          <w:noProof/>
        </w:rPr>
        <w:drawing>
          <wp:anchor distT="0" distB="0" distL="114300" distR="114300" simplePos="0" relativeHeight="251664384" behindDoc="1" locked="0" layoutInCell="1" allowOverlap="1" wp14:anchorId="63AB3B9C" wp14:editId="3B1AC2EA">
            <wp:simplePos x="0" y="0"/>
            <wp:positionH relativeFrom="column">
              <wp:posOffset>0</wp:posOffset>
            </wp:positionH>
            <wp:positionV relativeFrom="paragraph">
              <wp:posOffset>-9525</wp:posOffset>
            </wp:positionV>
            <wp:extent cx="5734050" cy="31623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b="20559"/>
                    <a:stretch/>
                  </pic:blipFill>
                  <pic:spPr bwMode="auto">
                    <a:xfrm>
                      <a:off x="0" y="0"/>
                      <a:ext cx="5731510" cy="31608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93692">
        <w:rPr>
          <w:sz w:val="48"/>
        </w:rPr>
        <w:t xml:space="preserve">Achteroever Wieringermeer </w:t>
      </w:r>
    </w:p>
    <w:p w:rsidR="00E93692" w:rsidRDefault="00E93692" w:rsidP="00E93692">
      <w:pPr>
        <w:pStyle w:val="Heading1"/>
        <w:spacing w:before="0"/>
        <w:rPr>
          <w:sz w:val="32"/>
        </w:rPr>
      </w:pPr>
      <w:r w:rsidRPr="00E93692">
        <w:rPr>
          <w:sz w:val="32"/>
        </w:rPr>
        <w:t>Voortgang 2015</w:t>
      </w:r>
    </w:p>
    <w:p w:rsidR="00E93692" w:rsidRPr="00624411" w:rsidRDefault="00E93692" w:rsidP="00E93692">
      <w:pPr>
        <w:rPr>
          <w:sz w:val="4"/>
        </w:rPr>
      </w:pPr>
    </w:p>
    <w:p w:rsidR="00E93692" w:rsidRPr="00740009" w:rsidRDefault="00E93692" w:rsidP="00E93692">
      <w:pPr>
        <w:pStyle w:val="Heading2"/>
      </w:pPr>
      <w:r w:rsidRPr="00740009">
        <w:t>Inleiding</w:t>
      </w:r>
    </w:p>
    <w:p w:rsidR="00E93692" w:rsidRDefault="00E93692" w:rsidP="00E93692">
      <w:r>
        <w:t xml:space="preserve">Na oplevering in 2014 van het projectplan </w:t>
      </w:r>
      <w:proofErr w:type="spellStart"/>
      <w:r>
        <w:t>Achteroevers</w:t>
      </w:r>
      <w:proofErr w:type="spellEnd"/>
      <w:r>
        <w:t xml:space="preserve"> Wieringermeer is vanuit een ondernemer in de Wieringermeer een bijzonder aanbod gedaan. Een boerderij kwam beschikbaar met 20 ha grond pal gelegen aan de IJsselmeerdijk in de Wieringermeer. De boerderij ligt op een perfecte locatie voor het opstarten en ontwikkelen van het achteroever concept waarbij de focus ligt op voedselproductie en nieuwe verdienmodellen met water. Vanuit de eerdere goede contacten bood Hiemstra BV aan deze boerderij aan te schaffen zodat de ideeën uit het projectplan naar de praktijk kunnen worden gebracht. Het accent in 2015 is dan ook het opstarten van concrete pilots met diverse private partijen en met betrokkenheid vanuit alle relevante overheden. Samen willen we toewerken naar een proeftuin (</w:t>
      </w:r>
      <w:proofErr w:type="gramStart"/>
      <w:r>
        <w:t>living</w:t>
      </w:r>
      <w:proofErr w:type="gramEnd"/>
      <w:r>
        <w:t xml:space="preserve"> lab) waarin ondernemers, overheden en kennisinstellingen innovaties ontwikkelen en testen in de praktijk. Vanuit de kennis is vooral Deltares betrokken, maar ook contacten met Wageningen UR, en lopen er initiatieven om onderwijsinstellingen (MBO, HBO) te koppelen aan de proeftuin. Naast het opstarten van pilots is in 2015 ook gewerkt aan het verwerven van fondsen vanuit Europa. Deze notitie geeft een kort overzicht van de activiteiten in 2015.</w:t>
      </w:r>
      <w:r w:rsidRPr="00DB7D28">
        <w:rPr>
          <w:noProof/>
        </w:rPr>
        <w:t xml:space="preserve"> </w:t>
      </w:r>
    </w:p>
    <w:p w:rsidR="008D7547" w:rsidRDefault="008D7547"/>
    <w:p w:rsidR="00CD4E5F" w:rsidRDefault="00BE39B6">
      <w:r>
        <w:rPr>
          <w:noProof/>
        </w:rPr>
        <mc:AlternateContent>
          <mc:Choice Requires="wps">
            <w:drawing>
              <wp:anchor distT="0" distB="0" distL="114300" distR="114300" simplePos="0" relativeHeight="251659264" behindDoc="0" locked="0" layoutInCell="1" allowOverlap="1" wp14:anchorId="77FDA0D9" wp14:editId="5810A2DC">
                <wp:simplePos x="0" y="0"/>
                <wp:positionH relativeFrom="column">
                  <wp:posOffset>538480</wp:posOffset>
                </wp:positionH>
                <wp:positionV relativeFrom="paragraph">
                  <wp:posOffset>714375</wp:posOffset>
                </wp:positionV>
                <wp:extent cx="2374265" cy="1403985"/>
                <wp:effectExtent l="0" t="0" r="0" b="508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ED12B5" w:rsidRDefault="00ED12B5">
                            <w:pPr>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pPr>
                            <w:r w:rsidRPr="00CD4E5F">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t>De boerderij</w:t>
                            </w:r>
                            <w:r>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t xml:space="preserve"> aan Noorderdijkweg 6,</w:t>
                            </w:r>
                          </w:p>
                          <w:p w:rsidR="00ED12B5" w:rsidRPr="00CD4E5F" w:rsidRDefault="00ED12B5">
                            <w:pPr>
                              <w:rPr>
                                <w:outline/>
                                <w:color w:val="FFFFFF" w:themeColor="background1"/>
                                <w:lang w:val="en-US"/>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pPr>
                            <w:proofErr w:type="spellStart"/>
                            <w:r>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t>Wieringerwerf</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2.4pt;margin-top:56.25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" filled="f" stroked="f">
                <v:textbox style="mso-fit-shape-to-text:t">
                  <w:txbxContent>
                    <w:p w:rsidR="00ED12B5" w:rsidRDefault="00ED12B5">
                      <w:pPr>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pPr>
                      <w:r w:rsidRPr="00CD4E5F">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t>De boerderij</w:t>
                      </w:r>
                      <w:r>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t xml:space="preserve"> aan Noorderdijkweg 6,</w:t>
                      </w:r>
                    </w:p>
                    <w:p w:rsidR="00ED12B5" w:rsidRPr="00CD4E5F" w:rsidRDefault="00ED12B5">
                      <w:pPr>
                        <w:rPr>
                          <w:outline/>
                          <w:color w:val="FFFFFF" w:themeColor="background1"/>
                          <w:lang w:val="en-US"/>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pPr>
                      <w:proofErr w:type="spellStart"/>
                      <w:r>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t>Wieringerwerf</w:t>
                      </w:r>
                      <w:proofErr w:type="spellEnd"/>
                    </w:p>
                  </w:txbxContent>
                </v:textbox>
              </v:shape>
            </w:pict>
          </mc:Fallback>
        </mc:AlternateContent>
      </w:r>
      <w:r w:rsidR="00CD4E5F">
        <w:rPr>
          <w:noProof/>
        </w:rPr>
        <mc:AlternateContent>
          <mc:Choice Requires="wps">
            <w:drawing>
              <wp:anchor distT="0" distB="0" distL="114300" distR="114300" simplePos="0" relativeHeight="251660288" behindDoc="0" locked="0" layoutInCell="1" allowOverlap="1" wp14:anchorId="1144BFB2" wp14:editId="157AC71D">
                <wp:simplePos x="0" y="0"/>
                <wp:positionH relativeFrom="column">
                  <wp:posOffset>962025</wp:posOffset>
                </wp:positionH>
                <wp:positionV relativeFrom="paragraph">
                  <wp:posOffset>1188720</wp:posOffset>
                </wp:positionV>
                <wp:extent cx="0" cy="123825"/>
                <wp:effectExtent l="76200" t="0" r="76200" b="47625"/>
                <wp:wrapNone/>
                <wp:docPr id="2" name="Straight Arrow Connector 2"/>
                <wp:cNvGraphicFramePr/>
                <a:graphic xmlns:a="http://schemas.openxmlformats.org/drawingml/2006/main">
                  <a:graphicData uri="http://schemas.microsoft.com/office/word/2010/wordprocessingShape">
                    <wps:wsp>
                      <wps:cNvCnPr/>
                      <wps:spPr>
                        <a:xfrm>
                          <a:off x="0" y="0"/>
                          <a:ext cx="0" cy="123825"/>
                        </a:xfrm>
                        <a:prstGeom prst="straightConnector1">
                          <a:avLst/>
                        </a:prstGeom>
                        <a:ln>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2" o:spid="_x0000_s1026" type="#_x0000_t32" style="position:absolute;margin-left:75.75pt;margin-top:93.6pt;width:0;height:9.75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" strokecolor="white [3212]">
                <v:stroke endarrow="block"/>
              </v:shape>
            </w:pict>
          </mc:Fallback>
        </mc:AlternateContent>
      </w:r>
      <w:r w:rsidR="00CD4E5F" w:rsidRPr="00CD4E5F">
        <w:rPr>
          <w:noProof/>
        </w:rPr>
        <w:drawing>
          <wp:inline distT="0" distB="0" distL="0" distR="0" wp14:anchorId="223566E6" wp14:editId="75B94457">
            <wp:extent cx="5721405" cy="2214562"/>
            <wp:effectExtent l="0" t="0" r="0" b="0"/>
            <wp:docPr id="163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6"/>
                    <pic:cNvPicPr>
                      <a:picLocks noChangeAspect="1" noChangeArrowheads="1"/>
                    </pic:cNvPicPr>
                  </pic:nvPicPr>
                  <pic:blipFill rotWithShape="1">
                    <a:blip r:embed="rId9">
                      <a:extLst>
                        <a:ext uri="{28A0092B-C50C-407E-A947-70E740481C1C}">
                          <a14:useLocalDpi xmlns:a14="http://schemas.microsoft.com/office/drawing/2010/main" val="0"/>
                        </a:ext>
                      </a:extLst>
                    </a:blip>
                    <a:srcRect r="1837" b="13408"/>
                    <a:stretch/>
                  </pic:blipFill>
                  <pic:spPr bwMode="auto">
                    <a:xfrm>
                      <a:off x="0" y="0"/>
                      <a:ext cx="5731510" cy="2218473"/>
                    </a:xfrm>
                    <a:prstGeom prst="rect">
                      <a:avLst/>
                    </a:prstGeom>
                    <a:noFill/>
                    <a:ln>
                      <a:noFill/>
                    </a:ln>
                    <a:extLst>
                      <a:ext uri="{53640926-AAD7-44D8-BBD7-CCE9431645EC}">
                        <a14:shadowObscured xmlns:a14="http://schemas.microsoft.com/office/drawing/2010/main"/>
                      </a:ext>
                    </a:extLst>
                  </pic:spPr>
                </pic:pic>
              </a:graphicData>
            </a:graphic>
          </wp:inline>
        </w:drawing>
      </w:r>
    </w:p>
    <w:p w:rsidR="00CD4E5F" w:rsidRPr="00CD4E5F" w:rsidRDefault="00CD4E5F">
      <w:pPr>
        <w:rPr>
          <w:i/>
        </w:rPr>
      </w:pPr>
      <w:r w:rsidRPr="00CD4E5F">
        <w:rPr>
          <w:i/>
        </w:rPr>
        <w:t>Wieringermeer en de locatie: Achteroever Wieringermeer nabij werkhaven de ‘Oude Zeug’.</w:t>
      </w:r>
    </w:p>
    <w:p w:rsidR="00EF4B29" w:rsidRDefault="00EF4B29" w:rsidP="00740009">
      <w:pPr>
        <w:pStyle w:val="Heading2"/>
      </w:pPr>
      <w:r>
        <w:t>Betrokken organisaties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3"/>
        <w:gridCol w:w="4583"/>
      </w:tblGrid>
      <w:tr w:rsidR="0006500D" w:rsidTr="0006500D">
        <w:tc>
          <w:tcPr>
            <w:tcW w:w="4583" w:type="dxa"/>
          </w:tcPr>
          <w:p w:rsidR="0006500D" w:rsidRDefault="0006500D">
            <w:r>
              <w:rPr>
                <w:noProof/>
              </w:rPr>
              <w:drawing>
                <wp:inline distT="0" distB="0" distL="0" distR="0" wp14:anchorId="7FCF69E8" wp14:editId="531EE237">
                  <wp:extent cx="2700000" cy="1806923"/>
                  <wp:effectExtent l="0" t="0" r="5715"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700000" cy="1806923"/>
                          </a:xfrm>
                          <a:prstGeom prst="rect">
                            <a:avLst/>
                          </a:prstGeom>
                        </pic:spPr>
                      </pic:pic>
                    </a:graphicData>
                  </a:graphic>
                </wp:inline>
              </w:drawing>
            </w:r>
          </w:p>
        </w:tc>
        <w:tc>
          <w:tcPr>
            <w:tcW w:w="4583" w:type="dxa"/>
          </w:tcPr>
          <w:p w:rsidR="0006500D" w:rsidRDefault="0006500D" w:rsidP="00E93692">
            <w:r>
              <w:t xml:space="preserve">In 2012 </w:t>
            </w:r>
            <w:r w:rsidR="00E93692">
              <w:t xml:space="preserve">is een </w:t>
            </w:r>
            <w:proofErr w:type="spellStart"/>
            <w:r w:rsidR="00E93692">
              <w:t>bottom</w:t>
            </w:r>
            <w:proofErr w:type="spellEnd"/>
            <w:r w:rsidR="00E93692">
              <w:t xml:space="preserve"> up benadering gevolgd om het concept in de streek te bespreken. Er is toen vooral gesproken met agrarische </w:t>
            </w:r>
            <w:r>
              <w:t xml:space="preserve">bedrijven langs de </w:t>
            </w:r>
            <w:r w:rsidR="00E93692">
              <w:t>IJsselmeer</w:t>
            </w:r>
            <w:r>
              <w:t xml:space="preserve">dijk. </w:t>
            </w:r>
            <w:r w:rsidR="00E93692">
              <w:t xml:space="preserve">Hun ideeën en gedachten zijn geïnventariseerd. </w:t>
            </w:r>
            <w:r>
              <w:t xml:space="preserve">Gaandeweg heeft het consortium zich uitgebreid </w:t>
            </w:r>
            <w:r w:rsidR="00E93692">
              <w:t xml:space="preserve">naar een consortium met innovatieve bedrijven in de omgeving, deels gelegen binnen de Wieringermeer, maar ook met bedrijven buiten de regio. Deze partijen willen innoveren in de ‘gouden driehoek’ met </w:t>
            </w:r>
            <w:r>
              <w:t xml:space="preserve">overheden en </w:t>
            </w:r>
            <w:proofErr w:type="gramStart"/>
            <w:r>
              <w:t>kenni</w:t>
            </w:r>
            <w:r w:rsidR="001245BB">
              <w:t>s</w:t>
            </w:r>
            <w:r>
              <w:t xml:space="preserve">instellingen.  </w:t>
            </w:r>
            <w:proofErr w:type="gramEnd"/>
          </w:p>
        </w:tc>
      </w:tr>
    </w:tbl>
    <w:p w:rsidR="00624411" w:rsidRDefault="00624411"/>
    <w:p w:rsidR="00EF4B29" w:rsidRDefault="003F68E3">
      <w:r>
        <w:lastRenderedPageBreak/>
        <w:t xml:space="preserve">Momenteel </w:t>
      </w:r>
      <w:r w:rsidR="00740009">
        <w:t>zijn de onderstaande organisaties betrokken bij de ontwikkelingen in de Wieringermeer.</w:t>
      </w:r>
    </w:p>
    <w:tbl>
      <w:tblPr>
        <w:tblStyle w:val="TableGrid"/>
        <w:tblW w:w="0" w:type="auto"/>
        <w:tblLook w:val="04A0" w:firstRow="1" w:lastRow="0" w:firstColumn="1" w:lastColumn="0" w:noHBand="0" w:noVBand="1"/>
      </w:tblPr>
      <w:tblGrid>
        <w:gridCol w:w="8924"/>
      </w:tblGrid>
      <w:tr w:rsidR="00740009" w:rsidTr="00740009">
        <w:trPr>
          <w:trHeight w:val="272"/>
        </w:trPr>
        <w:tc>
          <w:tcPr>
            <w:tcW w:w="8924" w:type="dxa"/>
            <w:shd w:val="clear" w:color="auto" w:fill="C6D9F1" w:themeFill="text2" w:themeFillTint="33"/>
          </w:tcPr>
          <w:p w:rsidR="00740009" w:rsidRPr="00740009" w:rsidRDefault="00740009">
            <w:pPr>
              <w:rPr>
                <w:b/>
              </w:rPr>
            </w:pPr>
            <w:r w:rsidRPr="00740009">
              <w:rPr>
                <w:b/>
              </w:rPr>
              <w:t>Overheid</w:t>
            </w:r>
          </w:p>
        </w:tc>
      </w:tr>
      <w:tr w:rsidR="00740009" w:rsidTr="00ED12B5">
        <w:trPr>
          <w:trHeight w:val="288"/>
        </w:trPr>
        <w:tc>
          <w:tcPr>
            <w:tcW w:w="8924" w:type="dxa"/>
          </w:tcPr>
          <w:p w:rsidR="00740009" w:rsidRDefault="00740009" w:rsidP="00ED12B5">
            <w:r>
              <w:t>Rijkswaterstaat</w:t>
            </w:r>
          </w:p>
        </w:tc>
      </w:tr>
      <w:tr w:rsidR="00740009" w:rsidTr="00ED12B5">
        <w:trPr>
          <w:trHeight w:val="272"/>
        </w:trPr>
        <w:tc>
          <w:tcPr>
            <w:tcW w:w="8924" w:type="dxa"/>
          </w:tcPr>
          <w:p w:rsidR="00740009" w:rsidRDefault="00740009" w:rsidP="00ED12B5">
            <w:r>
              <w:t>Provincie Noord-Holland</w:t>
            </w:r>
          </w:p>
        </w:tc>
      </w:tr>
      <w:tr w:rsidR="00740009" w:rsidTr="00ED12B5">
        <w:trPr>
          <w:trHeight w:val="288"/>
        </w:trPr>
        <w:tc>
          <w:tcPr>
            <w:tcW w:w="8924" w:type="dxa"/>
          </w:tcPr>
          <w:p w:rsidR="00740009" w:rsidRDefault="00740009" w:rsidP="001027C9">
            <w:r>
              <w:t>Hoogheemraadschap Hollands</w:t>
            </w:r>
            <w:r w:rsidR="001027C9">
              <w:t xml:space="preserve"> N</w:t>
            </w:r>
            <w:r>
              <w:t>oorderkwartier</w:t>
            </w:r>
          </w:p>
        </w:tc>
      </w:tr>
      <w:tr w:rsidR="00740009" w:rsidTr="00ED12B5">
        <w:trPr>
          <w:trHeight w:val="288"/>
        </w:trPr>
        <w:tc>
          <w:tcPr>
            <w:tcW w:w="8924" w:type="dxa"/>
          </w:tcPr>
          <w:p w:rsidR="00740009" w:rsidRDefault="00740009" w:rsidP="00ED12B5">
            <w:r>
              <w:t>Gemeente Hollandskroon</w:t>
            </w:r>
          </w:p>
        </w:tc>
      </w:tr>
      <w:tr w:rsidR="00740009" w:rsidTr="00740009">
        <w:trPr>
          <w:trHeight w:val="272"/>
        </w:trPr>
        <w:tc>
          <w:tcPr>
            <w:tcW w:w="8924" w:type="dxa"/>
            <w:shd w:val="clear" w:color="auto" w:fill="C6D9F1" w:themeFill="text2" w:themeFillTint="33"/>
          </w:tcPr>
          <w:p w:rsidR="00740009" w:rsidRPr="00740009" w:rsidRDefault="00740009" w:rsidP="00ED12B5">
            <w:pPr>
              <w:rPr>
                <w:b/>
              </w:rPr>
            </w:pPr>
            <w:r>
              <w:rPr>
                <w:b/>
              </w:rPr>
              <w:t>Privaat</w:t>
            </w:r>
          </w:p>
        </w:tc>
      </w:tr>
      <w:tr w:rsidR="00740009" w:rsidTr="00ED12B5">
        <w:trPr>
          <w:trHeight w:val="288"/>
        </w:trPr>
        <w:tc>
          <w:tcPr>
            <w:tcW w:w="8924" w:type="dxa"/>
          </w:tcPr>
          <w:p w:rsidR="00740009" w:rsidRDefault="00740009" w:rsidP="00ED12B5">
            <w:proofErr w:type="spellStart"/>
            <w:r>
              <w:t>Meromar</w:t>
            </w:r>
            <w:proofErr w:type="spellEnd"/>
            <w:r>
              <w:t xml:space="preserve"> </w:t>
            </w:r>
            <w:proofErr w:type="spellStart"/>
            <w:r>
              <w:t>Seafoods</w:t>
            </w:r>
            <w:proofErr w:type="spellEnd"/>
            <w:r>
              <w:t xml:space="preserve"> BV</w:t>
            </w:r>
          </w:p>
        </w:tc>
      </w:tr>
      <w:tr w:rsidR="00740009" w:rsidTr="00ED12B5">
        <w:trPr>
          <w:trHeight w:val="288"/>
        </w:trPr>
        <w:tc>
          <w:tcPr>
            <w:tcW w:w="8924" w:type="dxa"/>
          </w:tcPr>
          <w:p w:rsidR="00740009" w:rsidRDefault="00740009" w:rsidP="00ED12B5">
            <w:r>
              <w:t>Proeftuin Zwaagdijk</w:t>
            </w:r>
          </w:p>
        </w:tc>
      </w:tr>
      <w:tr w:rsidR="00740009" w:rsidTr="00ED12B5">
        <w:trPr>
          <w:trHeight w:val="288"/>
        </w:trPr>
        <w:tc>
          <w:tcPr>
            <w:tcW w:w="8924" w:type="dxa"/>
          </w:tcPr>
          <w:p w:rsidR="00740009" w:rsidRDefault="00740009" w:rsidP="00ED12B5">
            <w:r>
              <w:t>Zilt proefbedrijf</w:t>
            </w:r>
          </w:p>
        </w:tc>
      </w:tr>
      <w:tr w:rsidR="00740009" w:rsidTr="00ED12B5">
        <w:trPr>
          <w:trHeight w:val="272"/>
        </w:trPr>
        <w:tc>
          <w:tcPr>
            <w:tcW w:w="8924" w:type="dxa"/>
          </w:tcPr>
          <w:p w:rsidR="00740009" w:rsidRDefault="00740009" w:rsidP="00ED12B5">
            <w:r>
              <w:t>FOM consultants</w:t>
            </w:r>
          </w:p>
        </w:tc>
      </w:tr>
      <w:tr w:rsidR="00740009" w:rsidTr="00ED12B5">
        <w:trPr>
          <w:trHeight w:val="288"/>
        </w:trPr>
        <w:tc>
          <w:tcPr>
            <w:tcW w:w="8924" w:type="dxa"/>
          </w:tcPr>
          <w:p w:rsidR="00740009" w:rsidRDefault="00740009" w:rsidP="00ED12B5">
            <w:r>
              <w:t>De Ruimte Advies</w:t>
            </w:r>
          </w:p>
        </w:tc>
      </w:tr>
      <w:tr w:rsidR="00740009" w:rsidTr="00ED12B5">
        <w:trPr>
          <w:trHeight w:val="272"/>
        </w:trPr>
        <w:tc>
          <w:tcPr>
            <w:tcW w:w="8924" w:type="dxa"/>
          </w:tcPr>
          <w:p w:rsidR="00740009" w:rsidRDefault="00740009" w:rsidP="00ED12B5">
            <w:r>
              <w:t>Hiemstra BV</w:t>
            </w:r>
          </w:p>
        </w:tc>
      </w:tr>
      <w:tr w:rsidR="00740009" w:rsidTr="00ED12B5">
        <w:trPr>
          <w:trHeight w:val="288"/>
        </w:trPr>
        <w:tc>
          <w:tcPr>
            <w:tcW w:w="8924" w:type="dxa"/>
          </w:tcPr>
          <w:p w:rsidR="00740009" w:rsidRDefault="00E93692" w:rsidP="00ED12B5">
            <w:r>
              <w:t>Stichting Duurzaam Ondernemen</w:t>
            </w:r>
          </w:p>
        </w:tc>
      </w:tr>
      <w:tr w:rsidR="00E93692" w:rsidTr="00ED12B5">
        <w:trPr>
          <w:trHeight w:val="288"/>
        </w:trPr>
        <w:tc>
          <w:tcPr>
            <w:tcW w:w="8924" w:type="dxa"/>
          </w:tcPr>
          <w:p w:rsidR="00E93692" w:rsidRDefault="00E93692" w:rsidP="00ED12B5">
            <w:proofErr w:type="spellStart"/>
            <w:r>
              <w:t>Fishflow</w:t>
            </w:r>
            <w:proofErr w:type="spellEnd"/>
            <w:r>
              <w:t xml:space="preserve"> </w:t>
            </w:r>
            <w:proofErr w:type="spellStart"/>
            <w:r>
              <w:t>Innovations</w:t>
            </w:r>
            <w:proofErr w:type="spellEnd"/>
            <w:r>
              <w:t xml:space="preserve"> BV</w:t>
            </w:r>
          </w:p>
        </w:tc>
      </w:tr>
      <w:tr w:rsidR="00E93692" w:rsidTr="00ED12B5">
        <w:trPr>
          <w:trHeight w:val="272"/>
        </w:trPr>
        <w:tc>
          <w:tcPr>
            <w:tcW w:w="8924" w:type="dxa"/>
            <w:shd w:val="clear" w:color="auto" w:fill="C6D9F1" w:themeFill="text2" w:themeFillTint="33"/>
          </w:tcPr>
          <w:p w:rsidR="00E93692" w:rsidRPr="00740009" w:rsidRDefault="00E93692" w:rsidP="00ED12B5">
            <w:pPr>
              <w:rPr>
                <w:b/>
              </w:rPr>
            </w:pPr>
            <w:r>
              <w:rPr>
                <w:b/>
              </w:rPr>
              <w:t>NGO</w:t>
            </w:r>
          </w:p>
        </w:tc>
      </w:tr>
      <w:tr w:rsidR="00E93692" w:rsidTr="00ED12B5">
        <w:trPr>
          <w:trHeight w:val="288"/>
        </w:trPr>
        <w:tc>
          <w:tcPr>
            <w:tcW w:w="8924" w:type="dxa"/>
          </w:tcPr>
          <w:p w:rsidR="00E93692" w:rsidRDefault="00E93692" w:rsidP="00ED12B5">
            <w:r>
              <w:t>Sportvisserij Nederland</w:t>
            </w:r>
          </w:p>
        </w:tc>
      </w:tr>
      <w:tr w:rsidR="00740009" w:rsidTr="00ED12B5">
        <w:trPr>
          <w:trHeight w:val="272"/>
        </w:trPr>
        <w:tc>
          <w:tcPr>
            <w:tcW w:w="8924" w:type="dxa"/>
            <w:shd w:val="clear" w:color="auto" w:fill="C6D9F1" w:themeFill="text2" w:themeFillTint="33"/>
          </w:tcPr>
          <w:p w:rsidR="00740009" w:rsidRPr="00740009" w:rsidRDefault="00740009" w:rsidP="00ED12B5">
            <w:pPr>
              <w:rPr>
                <w:b/>
              </w:rPr>
            </w:pPr>
            <w:r>
              <w:rPr>
                <w:b/>
              </w:rPr>
              <w:t>Kennis</w:t>
            </w:r>
          </w:p>
        </w:tc>
      </w:tr>
      <w:tr w:rsidR="00740009" w:rsidTr="00ED12B5">
        <w:trPr>
          <w:trHeight w:val="288"/>
        </w:trPr>
        <w:tc>
          <w:tcPr>
            <w:tcW w:w="8924" w:type="dxa"/>
          </w:tcPr>
          <w:p w:rsidR="00740009" w:rsidRDefault="00740009" w:rsidP="00ED12B5">
            <w:r>
              <w:t>Deltares</w:t>
            </w:r>
          </w:p>
        </w:tc>
      </w:tr>
      <w:tr w:rsidR="00740009" w:rsidTr="00740009">
        <w:trPr>
          <w:trHeight w:val="288"/>
        </w:trPr>
        <w:tc>
          <w:tcPr>
            <w:tcW w:w="8924" w:type="dxa"/>
          </w:tcPr>
          <w:p w:rsidR="00740009" w:rsidRDefault="00740009">
            <w:r>
              <w:t>Wageningen UR</w:t>
            </w:r>
          </w:p>
        </w:tc>
      </w:tr>
      <w:tr w:rsidR="00740009" w:rsidTr="00740009">
        <w:trPr>
          <w:trHeight w:val="272"/>
        </w:trPr>
        <w:tc>
          <w:tcPr>
            <w:tcW w:w="8924" w:type="dxa"/>
          </w:tcPr>
          <w:p w:rsidR="00740009" w:rsidRDefault="00740009" w:rsidP="00740009">
            <w:r>
              <w:t xml:space="preserve">(in voorbereiding) Van Hall </w:t>
            </w:r>
            <w:proofErr w:type="spellStart"/>
            <w:r>
              <w:t>Larenstein</w:t>
            </w:r>
            <w:proofErr w:type="spellEnd"/>
            <w:r w:rsidR="00526AF1">
              <w:t xml:space="preserve">, </w:t>
            </w:r>
            <w:proofErr w:type="spellStart"/>
            <w:r w:rsidR="00526AF1">
              <w:t>Clusius</w:t>
            </w:r>
            <w:proofErr w:type="spellEnd"/>
            <w:r w:rsidR="00526AF1">
              <w:t xml:space="preserve"> college, </w:t>
            </w:r>
            <w:proofErr w:type="spellStart"/>
            <w:r w:rsidR="00526AF1">
              <w:t>INHolland</w:t>
            </w:r>
            <w:proofErr w:type="spellEnd"/>
          </w:p>
        </w:tc>
      </w:tr>
    </w:tbl>
    <w:p w:rsidR="00EF4B29" w:rsidRPr="007C23B5" w:rsidRDefault="00EF4B29" w:rsidP="00740009">
      <w:pPr>
        <w:pStyle w:val="Heading2"/>
      </w:pPr>
      <w:proofErr w:type="spellStart"/>
      <w:r w:rsidRPr="007C23B5">
        <w:t>Funding</w:t>
      </w:r>
      <w:proofErr w:type="spellEnd"/>
    </w:p>
    <w:p w:rsidR="00EF4B29" w:rsidRDefault="00740009" w:rsidP="003D4A60">
      <w:r w:rsidRPr="00740009">
        <w:t xml:space="preserve">In het voorjaar van 2015 is hard gewerkt aan het voorbereiden en indienen van een </w:t>
      </w:r>
      <w:r>
        <w:t>projectvoorstel gericht op de EFRO regeling Kansen voor west II</w:t>
      </w:r>
      <w:r w:rsidR="003D4A60">
        <w:t xml:space="preserve"> (</w:t>
      </w:r>
      <w:hyperlink r:id="rId11" w:history="1">
        <w:r w:rsidR="003D4A60" w:rsidRPr="000666A2">
          <w:rPr>
            <w:rStyle w:val="Hyperlink"/>
          </w:rPr>
          <w:t>www.kansenvoorwest2.nl</w:t>
        </w:r>
      </w:hyperlink>
      <w:r w:rsidR="003D4A60">
        <w:t>)</w:t>
      </w:r>
      <w:r>
        <w:t>.</w:t>
      </w:r>
      <w:r w:rsidR="003D4A60">
        <w:t xml:space="preserve"> Penvoerder is Rijkswaterstaat en de projectpartners bestaan uit Stichting Deltares, </w:t>
      </w:r>
      <w:proofErr w:type="spellStart"/>
      <w:r w:rsidR="003D4A60" w:rsidRPr="003D4A60">
        <w:t>Meromar</w:t>
      </w:r>
      <w:proofErr w:type="spellEnd"/>
      <w:r w:rsidR="003D4A60" w:rsidRPr="003D4A60">
        <w:t xml:space="preserve"> </w:t>
      </w:r>
      <w:proofErr w:type="spellStart"/>
      <w:r w:rsidR="003D4A60" w:rsidRPr="003D4A60">
        <w:t>Seafoods</w:t>
      </w:r>
      <w:proofErr w:type="spellEnd"/>
      <w:r w:rsidR="003D4A60" w:rsidRPr="003D4A60">
        <w:t xml:space="preserve"> B.V., Zilt Proefbedrijf B.V. en Sportvisserij Nederland</w:t>
      </w:r>
      <w:r w:rsidR="003D4A60">
        <w:t>.</w:t>
      </w:r>
      <w:r w:rsidRPr="00740009">
        <w:t xml:space="preserve"> </w:t>
      </w:r>
      <w:r w:rsidR="003D4A60">
        <w:t xml:space="preserve"> Het projectvoorstel richt zich op het </w:t>
      </w:r>
      <w:r w:rsidR="00526AF1">
        <w:t>door ontwikkelen</w:t>
      </w:r>
      <w:r w:rsidR="003D4A60">
        <w:t xml:space="preserve"> van drie nieuwe economische dragers, die aansluiten bij het innovatieve waterbeheer: (1) zilte teelt, (2) opkweek van Chinese wolhandkrab en (3) </w:t>
      </w:r>
      <w:proofErr w:type="spellStart"/>
      <w:r w:rsidR="003D4A60">
        <w:t>ichthyoponics</w:t>
      </w:r>
      <w:proofErr w:type="spellEnd"/>
      <w:r w:rsidR="003D4A60">
        <w:t xml:space="preserve">. Er wordt nadrukkelijk verbinding gezocht tussen de verschillende economische dragers. Hierdoor ontstaat een integrale oplossing voor uitdagingen op het gebied van waterbeheer, voedselvoorziening en circulaire economie. </w:t>
      </w:r>
    </w:p>
    <w:p w:rsidR="003D4A60" w:rsidRPr="00740009" w:rsidRDefault="003D4A60" w:rsidP="003D4A60">
      <w:r>
        <w:t xml:space="preserve">Het totale budget bedraagt 2.8 miljoen euro, bestaande uit </w:t>
      </w:r>
      <w:r w:rsidR="003E5B4D">
        <w:t xml:space="preserve">1 miljoen EFRO </w:t>
      </w:r>
      <w:r>
        <w:t>subsidie</w:t>
      </w:r>
      <w:r w:rsidR="003E5B4D">
        <w:t xml:space="preserve"> en 1.8 miljoen uit private en publieke financiering</w:t>
      </w:r>
      <w:r>
        <w:t>.</w:t>
      </w:r>
      <w:r w:rsidR="00526AF1" w:rsidRPr="00526AF1">
        <w:t xml:space="preserve"> </w:t>
      </w:r>
      <w:r w:rsidR="00526AF1">
        <w:t xml:space="preserve">Provincie Noord Holland wil 800 </w:t>
      </w:r>
      <w:proofErr w:type="spellStart"/>
      <w:r w:rsidR="00526AF1">
        <w:t>kE</w:t>
      </w:r>
      <w:proofErr w:type="spellEnd"/>
      <w:r w:rsidR="00526AF1">
        <w:t xml:space="preserve"> co financieren.</w:t>
      </w:r>
    </w:p>
    <w:p w:rsidR="00EF4B29" w:rsidRPr="003D4A60" w:rsidRDefault="003E5B4D" w:rsidP="00740009">
      <w:pPr>
        <w:pStyle w:val="Heading2"/>
      </w:pPr>
      <w:r>
        <w:t>P</w:t>
      </w:r>
      <w:r w:rsidR="00EF4B29" w:rsidRPr="003D4A60">
        <w:t>ilots</w:t>
      </w:r>
    </w:p>
    <w:p w:rsidR="00EF4B29" w:rsidRPr="003D4A60" w:rsidRDefault="003E5B4D">
      <w:r>
        <w:t xml:space="preserve">In de jaren 2012 tot en met 2014 zijn er diverse contacten geweest met verschillende partijen in de regio Wieringermeer. In workshops is het principe van het achteroever concept uitgelegd (kader). </w:t>
      </w:r>
    </w:p>
    <w:p w:rsidR="00EF4B29" w:rsidRDefault="00EF4B29"/>
    <w:p w:rsidR="003E5B4D" w:rsidRPr="00BA2793" w:rsidRDefault="003E5B4D" w:rsidP="00BA2793">
      <w:pPr>
        <w:pBdr>
          <w:top w:val="single" w:sz="4" w:space="1" w:color="auto"/>
          <w:left w:val="single" w:sz="4" w:space="4" w:color="auto"/>
          <w:bottom w:val="single" w:sz="4" w:space="1" w:color="auto"/>
          <w:right w:val="single" w:sz="4" w:space="4" w:color="auto"/>
        </w:pBdr>
        <w:rPr>
          <w:b/>
        </w:rPr>
      </w:pPr>
      <w:r w:rsidRPr="00BA2793">
        <w:rPr>
          <w:b/>
        </w:rPr>
        <w:t>Kader: Wat is het achteroever</w:t>
      </w:r>
      <w:r w:rsidR="00E709D7">
        <w:rPr>
          <w:b/>
        </w:rPr>
        <w:t xml:space="preserve"> </w:t>
      </w:r>
      <w:r w:rsidRPr="00BA2793">
        <w:rPr>
          <w:b/>
        </w:rPr>
        <w:t>concept?</w:t>
      </w:r>
    </w:p>
    <w:p w:rsidR="003E5B4D" w:rsidRDefault="00BA2793" w:rsidP="00BA2793">
      <w:pPr>
        <w:pBdr>
          <w:top w:val="single" w:sz="4" w:space="1" w:color="auto"/>
          <w:left w:val="single" w:sz="4" w:space="4" w:color="auto"/>
          <w:bottom w:val="single" w:sz="4" w:space="1" w:color="auto"/>
          <w:right w:val="single" w:sz="4" w:space="4" w:color="auto"/>
        </w:pBdr>
        <w:autoSpaceDE w:val="0"/>
        <w:autoSpaceDN w:val="0"/>
        <w:adjustRightInd w:val="0"/>
      </w:pPr>
      <w:r w:rsidRPr="00BA2793">
        <w:t xml:space="preserve">Een achteroever is een binnendijkse waterberging </w:t>
      </w:r>
      <w:r>
        <w:t xml:space="preserve">rondom het hoofdwatersysteem </w:t>
      </w:r>
      <w:r w:rsidRPr="00BA2793">
        <w:t xml:space="preserve">met een flexibel peilbeheer en daarop afgestemde maatschappelijke en economische functies. </w:t>
      </w:r>
      <w:r>
        <w:t xml:space="preserve">Door </w:t>
      </w:r>
      <w:r w:rsidR="00C37E12">
        <w:t xml:space="preserve">de </w:t>
      </w:r>
      <w:r>
        <w:t xml:space="preserve">verbinding met het hoofdwatersysteem en de flexibele peilen dragen </w:t>
      </w:r>
      <w:proofErr w:type="spellStart"/>
      <w:r>
        <w:t>achteroevers</w:t>
      </w:r>
      <w:proofErr w:type="spellEnd"/>
      <w:r>
        <w:t xml:space="preserve"> bij aan de </w:t>
      </w:r>
      <w:r w:rsidRPr="00BA2793">
        <w:t>waterhuishoud</w:t>
      </w:r>
      <w:r>
        <w:t>ing (</w:t>
      </w:r>
      <w:r w:rsidR="00C37E12">
        <w:t xml:space="preserve">bijvoorbeeld via </w:t>
      </w:r>
      <w:r>
        <w:t>seizoenberging</w:t>
      </w:r>
      <w:r w:rsidR="00C37E12">
        <w:t xml:space="preserve"> of waterzuivering</w:t>
      </w:r>
      <w:r>
        <w:t>)</w:t>
      </w:r>
      <w:r w:rsidRPr="00BA2793">
        <w:t>.</w:t>
      </w:r>
      <w:r>
        <w:t xml:space="preserve"> De mate waarin ze bijdragen hangt af van het ontwerp en de schaal waarop </w:t>
      </w:r>
      <w:r w:rsidR="00C37E12">
        <w:t xml:space="preserve">ze </w:t>
      </w:r>
      <w:r>
        <w:t xml:space="preserve">geïmplementeerd worden. Er </w:t>
      </w:r>
      <w:r w:rsidR="00C37E12">
        <w:t xml:space="preserve">is geen </w:t>
      </w:r>
      <w:r>
        <w:t>blauwdruk voor een achteroever</w:t>
      </w:r>
      <w:r w:rsidR="00C37E12">
        <w:t xml:space="preserve">, maar een </w:t>
      </w:r>
      <w:r>
        <w:t xml:space="preserve">concept waarbij uitwerking nauwe betrokkenheid </w:t>
      </w:r>
      <w:r w:rsidR="00C37E12">
        <w:t xml:space="preserve">vraagt </w:t>
      </w:r>
      <w:r>
        <w:t>van de regio via een bottom</w:t>
      </w:r>
      <w:r w:rsidR="007A2E23">
        <w:t>-</w:t>
      </w:r>
      <w:r>
        <w:t xml:space="preserve">up proces. </w:t>
      </w:r>
      <w:r w:rsidR="007A2E23">
        <w:t xml:space="preserve">Duurzaamheid, aandacht voor waterkwaliteit en het sluiten van kringlopen vormen belangrijke uitgangspunten binnen het concept. </w:t>
      </w:r>
    </w:p>
    <w:p w:rsidR="007A2E23" w:rsidRDefault="007A2E23" w:rsidP="00BA2793">
      <w:pPr>
        <w:pBdr>
          <w:top w:val="single" w:sz="4" w:space="1" w:color="auto"/>
          <w:left w:val="single" w:sz="4" w:space="4" w:color="auto"/>
          <w:bottom w:val="single" w:sz="4" w:space="1" w:color="auto"/>
          <w:right w:val="single" w:sz="4" w:space="4" w:color="auto"/>
        </w:pBdr>
        <w:autoSpaceDE w:val="0"/>
        <w:autoSpaceDN w:val="0"/>
        <w:adjustRightInd w:val="0"/>
      </w:pPr>
    </w:p>
    <w:p w:rsidR="007A2E23" w:rsidRDefault="005A3867" w:rsidP="00BA2793">
      <w:pPr>
        <w:pBdr>
          <w:top w:val="single" w:sz="4" w:space="1" w:color="auto"/>
          <w:left w:val="single" w:sz="4" w:space="4" w:color="auto"/>
          <w:bottom w:val="single" w:sz="4" w:space="1" w:color="auto"/>
          <w:right w:val="single" w:sz="4" w:space="4" w:color="auto"/>
        </w:pBdr>
        <w:autoSpaceDE w:val="0"/>
        <w:autoSpaceDN w:val="0"/>
        <w:adjustRightInd w:val="0"/>
      </w:pPr>
      <w:r>
        <w:rPr>
          <w:noProof/>
        </w:rPr>
        <w:drawing>
          <wp:inline distT="0" distB="0" distL="0" distR="0" wp14:anchorId="0ABC2FAF" wp14:editId="380F499F">
            <wp:extent cx="5731510" cy="1521055"/>
            <wp:effectExtent l="0" t="0" r="254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31510" cy="1521055"/>
                    </a:xfrm>
                    <a:prstGeom prst="rect">
                      <a:avLst/>
                    </a:prstGeom>
                  </pic:spPr>
                </pic:pic>
              </a:graphicData>
            </a:graphic>
          </wp:inline>
        </w:drawing>
      </w:r>
    </w:p>
    <w:p w:rsidR="00BA2793" w:rsidRDefault="00BA2793" w:rsidP="00BA2793">
      <w:pPr>
        <w:autoSpaceDE w:val="0"/>
        <w:autoSpaceDN w:val="0"/>
        <w:adjustRightInd w:val="0"/>
      </w:pPr>
    </w:p>
    <w:p w:rsidR="00E709D7" w:rsidRDefault="00E709D7" w:rsidP="00BA2793">
      <w:pPr>
        <w:autoSpaceDE w:val="0"/>
        <w:autoSpaceDN w:val="0"/>
        <w:adjustRightInd w:val="0"/>
      </w:pPr>
      <w:r>
        <w:t xml:space="preserve">Via de workshops is </w:t>
      </w:r>
      <w:r w:rsidR="00CA1674">
        <w:t xml:space="preserve">verkend welke problemen spelen in de regio en is </w:t>
      </w:r>
      <w:r>
        <w:t>een palet van ideeën verkend.</w:t>
      </w:r>
      <w:r w:rsidR="00CA1674">
        <w:t xml:space="preserve">  Op zich kan de traditionele landbouw zich goed bedruipen in </w:t>
      </w:r>
      <w:r w:rsidR="00C764B7">
        <w:t>de Wieringermeer</w:t>
      </w:r>
      <w:r w:rsidR="00CA1674">
        <w:t xml:space="preserve">, maar het landschap is wel erg monofunctioneel en door opschaling van bedrijven </w:t>
      </w:r>
      <w:r w:rsidR="00C764B7">
        <w:t xml:space="preserve">komt er </w:t>
      </w:r>
      <w:r w:rsidR="00CA1674">
        <w:t xml:space="preserve">niet veel extra werkgelegenheid </w:t>
      </w:r>
      <w:r w:rsidR="00C764B7">
        <w:t>bij</w:t>
      </w:r>
      <w:r w:rsidR="00CA1674">
        <w:t xml:space="preserve">. </w:t>
      </w:r>
      <w:r w:rsidR="00C764B7">
        <w:t xml:space="preserve">De regio dreigt te vergrijzen als er niets gebeurt. </w:t>
      </w:r>
      <w:r w:rsidR="00CA1674">
        <w:t xml:space="preserve">Daarnaast </w:t>
      </w:r>
      <w:proofErr w:type="gramStart"/>
      <w:r w:rsidR="00C764B7">
        <w:t>spelen</w:t>
      </w:r>
      <w:proofErr w:type="gramEnd"/>
      <w:r w:rsidR="00C764B7">
        <w:t xml:space="preserve"> er waterhuishoudkundige ontwikkelingen zoals </w:t>
      </w:r>
      <w:r w:rsidR="00CA1674">
        <w:t xml:space="preserve">brakke kwel </w:t>
      </w:r>
      <w:r w:rsidR="00C764B7">
        <w:t>en klimaatverandering die op de lange termijn ingrijpende aanpassingen vereisen.</w:t>
      </w:r>
      <w:r w:rsidR="00D22B4C">
        <w:t xml:space="preserve"> Het achteroever concept kan hier een antwoord vormen waarbij vooral het idee van ‘het klimaatlandschap’ bleef hangen.</w:t>
      </w:r>
      <w:r w:rsidR="00C764B7">
        <w:t xml:space="preserve"> </w:t>
      </w:r>
      <w:r w:rsidR="00D22B4C">
        <w:t xml:space="preserve">Deze </w:t>
      </w:r>
      <w:proofErr w:type="spellStart"/>
      <w:r>
        <w:t>groen-blauwe</w:t>
      </w:r>
      <w:proofErr w:type="spellEnd"/>
      <w:r>
        <w:t xml:space="preserve"> zone langs de dijk </w:t>
      </w:r>
      <w:r w:rsidR="00D22B4C">
        <w:t xml:space="preserve">biedt mogelijkheden om </w:t>
      </w:r>
      <w:r>
        <w:t xml:space="preserve">nieuwe economische functies </w:t>
      </w:r>
      <w:r w:rsidR="00D22B4C">
        <w:t>te realiseren</w:t>
      </w:r>
      <w:r>
        <w:t xml:space="preserve">. </w:t>
      </w:r>
      <w:r w:rsidR="00D22B4C">
        <w:t xml:space="preserve">Hierdoor komen er </w:t>
      </w:r>
      <w:r>
        <w:t xml:space="preserve">enerzijds kansen voor extra werkgelegenheid in de regio, en anderzijds openingen voor </w:t>
      </w:r>
      <w:r w:rsidR="00D22B4C">
        <w:t xml:space="preserve">het realiseren van </w:t>
      </w:r>
      <w:r>
        <w:t xml:space="preserve">maatschappelijke meerwaarde, waaronder </w:t>
      </w:r>
      <w:r w:rsidR="00D22B4C">
        <w:t xml:space="preserve">een concrete invulling van </w:t>
      </w:r>
      <w:r>
        <w:t>klimaatadaptatie</w:t>
      </w:r>
      <w:r w:rsidR="00D22B4C">
        <w:t>.</w:t>
      </w:r>
      <w:r>
        <w:t xml:space="preserve"> </w:t>
      </w:r>
    </w:p>
    <w:p w:rsidR="00BC0173" w:rsidRDefault="00BC0173" w:rsidP="00BA2793">
      <w:pPr>
        <w:autoSpaceDE w:val="0"/>
        <w:autoSpaceDN w:val="0"/>
        <w:adjustRightInd w:val="0"/>
      </w:pPr>
      <w:r w:rsidRPr="00BC0173">
        <w:rPr>
          <w:noProof/>
        </w:rPr>
        <w:drawing>
          <wp:inline distT="0" distB="0" distL="0" distR="0" wp14:anchorId="1BC81FF5" wp14:editId="677EB738">
            <wp:extent cx="5731510" cy="3680781"/>
            <wp:effectExtent l="0" t="0" r="2540" b="0"/>
            <wp:docPr id="12291" name="Picture 4" descr="klimaatlandschap-nieuw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4" descr="klimaatlandschap-nieuwLQ"/>
                    <pic:cNvPicPr>
                      <a:picLocks noChangeAspect="1" noChangeArrowheads="1"/>
                    </pic:cNvPicPr>
                  </pic:nvPicPr>
                  <pic:blipFill>
                    <a:blip r:embed="rId13" cstate="print">
                      <a:extLst>
                        <a:ext uri="{28A0092B-C50C-407E-A947-70E740481C1C}">
                          <a14:useLocalDpi xmlns:a14="http://schemas.microsoft.com/office/drawing/2010/main" val="0"/>
                        </a:ext>
                      </a:extLst>
                    </a:blip>
                    <a:srcRect t="4201"/>
                    <a:stretch>
                      <a:fillRect/>
                    </a:stretch>
                  </pic:blipFill>
                  <pic:spPr bwMode="auto">
                    <a:xfrm>
                      <a:off x="0" y="0"/>
                      <a:ext cx="5731510" cy="3680781"/>
                    </a:xfrm>
                    <a:prstGeom prst="rect">
                      <a:avLst/>
                    </a:prstGeom>
                    <a:noFill/>
                    <a:ln>
                      <a:noFill/>
                    </a:ln>
                    <a:extLst/>
                  </pic:spPr>
                </pic:pic>
              </a:graphicData>
            </a:graphic>
          </wp:inline>
        </w:drawing>
      </w:r>
    </w:p>
    <w:p w:rsidR="00BC0173" w:rsidRDefault="00BC0173" w:rsidP="00BA2793">
      <w:pPr>
        <w:autoSpaceDE w:val="0"/>
        <w:autoSpaceDN w:val="0"/>
        <w:adjustRightInd w:val="0"/>
      </w:pPr>
    </w:p>
    <w:p w:rsidR="00BC0173" w:rsidRDefault="00BC0173" w:rsidP="00BA2793">
      <w:pPr>
        <w:autoSpaceDE w:val="0"/>
        <w:autoSpaceDN w:val="0"/>
        <w:adjustRightInd w:val="0"/>
      </w:pPr>
      <w:r>
        <w:t>In 2015 zijn er op het perceel diverse bassins ingericht.</w:t>
      </w:r>
      <w:r w:rsidR="00BE39B6">
        <w:t xml:space="preserve"> Grootte van een bassin 1 is 100x100 m, de grootte van drie bassins zijn 25x25 m, en er zijn twee bassins van 10x25 m. Het grootste bassin is in 2014 gegraven en in 2015 gevuld met IJsselmeerwater.</w:t>
      </w:r>
    </w:p>
    <w:p w:rsidR="00BE39B6" w:rsidRDefault="00BE39B6" w:rsidP="00BA2793">
      <w:pPr>
        <w:autoSpaceDE w:val="0"/>
        <w:autoSpaceDN w:val="0"/>
        <w:adjustRightInd w:val="0"/>
      </w:pPr>
    </w:p>
    <w:p w:rsidR="00DB7D28" w:rsidRDefault="00DB7D28" w:rsidP="00BA2793">
      <w:pPr>
        <w:autoSpaceDE w:val="0"/>
        <w:autoSpaceDN w:val="0"/>
        <w:adjustRightInd w:val="0"/>
      </w:pPr>
      <w:r w:rsidRPr="00DB7D28">
        <w:rPr>
          <w:noProof/>
        </w:rPr>
        <w:lastRenderedPageBreak/>
        <mc:AlternateContent>
          <mc:Choice Requires="wps">
            <w:drawing>
              <wp:anchor distT="0" distB="0" distL="114300" distR="114300" simplePos="0" relativeHeight="251662336" behindDoc="0" locked="0" layoutInCell="1" allowOverlap="1" wp14:anchorId="0F6E0CFD" wp14:editId="0BF4EE26">
                <wp:simplePos x="0" y="0"/>
                <wp:positionH relativeFrom="column">
                  <wp:posOffset>376555</wp:posOffset>
                </wp:positionH>
                <wp:positionV relativeFrom="paragraph">
                  <wp:posOffset>236855</wp:posOffset>
                </wp:positionV>
                <wp:extent cx="2374265" cy="1403985"/>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ED12B5" w:rsidRPr="00CD4E5F" w:rsidRDefault="00ED12B5" w:rsidP="00DB7D28">
                            <w:pPr>
                              <w:rPr>
                                <w:outline/>
                                <w:color w:val="FFFFFF" w:themeColor="background1"/>
                                <w:lang w:val="en-US"/>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pPr>
                            <w:r>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t>In 2015 aangelegde bassins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7" type="#_x0000_t202" style="position:absolute;margin-left:29.65pt;margin-top:18.65pt;width:186.95pt;height:110.55pt;z-index:2516623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" filled="f" stroked="f">
                <v:textbox style="mso-fit-shape-to-text:t">
                  <w:txbxContent>
                    <w:p w:rsidR="00ED12B5" w:rsidRPr="00CD4E5F" w:rsidRDefault="00ED12B5" w:rsidP="00DB7D28">
                      <w:pPr>
                        <w:rPr>
                          <w:outline/>
                          <w:color w:val="FFFFFF" w:themeColor="background1"/>
                          <w:lang w:val="en-US"/>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pPr>
                      <w:r>
                        <w:rPr>
                          <w:outline/>
                          <w:color w:val="FFFFFF" w:themeColor="background1"/>
                          <w14:shadow w14:blurRad="63500" w14:dist="0" w14:dir="3600000" w14:sx="100000" w14:sy="100000" w14:kx="0" w14:ky="0" w14:algn="tl">
                            <w14:srgbClr w14:val="000000">
                              <w14:alpha w14:val="30000"/>
                            </w14:srgbClr>
                          </w14:shadow>
                          <w14:textOutline w14:w="9207" w14:cap="flat" w14:cmpd="sng" w14:algn="ctr">
                            <w14:solidFill>
                              <w14:schemeClr w14:val="bg1"/>
                            </w14:solidFill>
                            <w14:prstDash w14:val="solid"/>
                            <w14:round/>
                          </w14:textOutline>
                          <w14:textFill>
                            <w14:solidFill>
                              <w14:srgbClr w14:val="FFFFFF"/>
                            </w14:solidFill>
                          </w14:textFill>
                        </w:rPr>
                        <w:t>In 2015 aangelegde bassins</w:t>
                      </w:r>
                    </w:p>
                  </w:txbxContent>
                </v:textbox>
              </v:shape>
            </w:pict>
          </mc:Fallback>
        </mc:AlternateContent>
      </w:r>
      <w:r w:rsidRPr="00DB7D28">
        <w:rPr>
          <w:noProof/>
        </w:rPr>
        <mc:AlternateContent>
          <mc:Choice Requires="wps">
            <w:drawing>
              <wp:anchor distT="0" distB="0" distL="114300" distR="114300" simplePos="0" relativeHeight="251663360" behindDoc="0" locked="0" layoutInCell="1" allowOverlap="1" wp14:anchorId="640D9314" wp14:editId="77D05C33">
                <wp:simplePos x="0" y="0"/>
                <wp:positionH relativeFrom="column">
                  <wp:posOffset>2114550</wp:posOffset>
                </wp:positionH>
                <wp:positionV relativeFrom="paragraph">
                  <wp:posOffset>463550</wp:posOffset>
                </wp:positionV>
                <wp:extent cx="381000" cy="266700"/>
                <wp:effectExtent l="0" t="0" r="76200" b="57150"/>
                <wp:wrapNone/>
                <wp:docPr id="6" name="Straight Arrow Connector 6"/>
                <wp:cNvGraphicFramePr/>
                <a:graphic xmlns:a="http://schemas.openxmlformats.org/drawingml/2006/main">
                  <a:graphicData uri="http://schemas.microsoft.com/office/word/2010/wordprocessingShape">
                    <wps:wsp>
                      <wps:cNvCnPr/>
                      <wps:spPr>
                        <a:xfrm>
                          <a:off x="0" y="0"/>
                          <a:ext cx="381000" cy="266700"/>
                        </a:xfrm>
                        <a:prstGeom prst="straightConnector1">
                          <a:avLst/>
                        </a:prstGeom>
                        <a:ln>
                          <a:solidFill>
                            <a:schemeClr val="bg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 o:spid="_x0000_s1026" type="#_x0000_t32" style="position:absolute;margin-left:166.5pt;margin-top:36.5pt;width:30pt;height:2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" strokecolor="white [3212]">
                <v:stroke endarrow="block"/>
              </v:shape>
            </w:pict>
          </mc:Fallback>
        </mc:AlternateContent>
      </w:r>
      <w:r>
        <w:rPr>
          <w:noProof/>
        </w:rPr>
        <w:drawing>
          <wp:inline distT="0" distB="0" distL="0" distR="0" wp14:anchorId="2059AFA9" wp14:editId="1652DAAA">
            <wp:extent cx="5729288" cy="1957387"/>
            <wp:effectExtent l="0" t="0" r="508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b="8004"/>
                    <a:stretch/>
                  </pic:blipFill>
                  <pic:spPr bwMode="auto">
                    <a:xfrm>
                      <a:off x="0" y="0"/>
                      <a:ext cx="5731510" cy="1958146"/>
                    </a:xfrm>
                    <a:prstGeom prst="rect">
                      <a:avLst/>
                    </a:prstGeom>
                    <a:ln>
                      <a:noFill/>
                    </a:ln>
                    <a:extLst>
                      <a:ext uri="{53640926-AAD7-44D8-BBD7-CCE9431645EC}">
                        <a14:shadowObscured xmlns:a14="http://schemas.microsoft.com/office/drawing/2010/main"/>
                      </a:ext>
                    </a:extLst>
                  </pic:spPr>
                </pic:pic>
              </a:graphicData>
            </a:graphic>
          </wp:inline>
        </w:drawing>
      </w:r>
    </w:p>
    <w:p w:rsidR="00BC0173" w:rsidRDefault="00BE39B6" w:rsidP="00BA2793">
      <w:pPr>
        <w:autoSpaceDE w:val="0"/>
        <w:autoSpaceDN w:val="0"/>
        <w:adjustRightInd w:val="0"/>
      </w:pPr>
      <w:r>
        <w:t xml:space="preserve">In 2015 zijn er pilots gestart op de boerderij, maar ook daarbuiten. </w:t>
      </w:r>
    </w:p>
    <w:p w:rsidR="00EF4B29" w:rsidRPr="003D4A60" w:rsidRDefault="00EF4B29" w:rsidP="00740009">
      <w:pPr>
        <w:pStyle w:val="Heading3"/>
      </w:pPr>
      <w:r w:rsidRPr="003D4A60">
        <w:t>I. Wolhandkrab</w:t>
      </w:r>
    </w:p>
    <w:p w:rsidR="009B5D07" w:rsidRDefault="009B5D07">
      <w:r>
        <w:t xml:space="preserve">Belangrijkste stakeholder is </w:t>
      </w:r>
      <w:proofErr w:type="spellStart"/>
      <w:r>
        <w:t>Meromar</w:t>
      </w:r>
      <w:proofErr w:type="spellEnd"/>
      <w:r>
        <w:t xml:space="preserve"> </w:t>
      </w:r>
      <w:proofErr w:type="spellStart"/>
      <w:r>
        <w:t>Seafood</w:t>
      </w:r>
      <w:proofErr w:type="spellEnd"/>
      <w:r>
        <w:t xml:space="preserve"> BV die een verdienmodel ziet in het opkweken en verkopen van Chinese Wolhandkrab. De krab is een exoot in de Nederlandse wateren. Binnen Nederland is er geen interesse voor de krab, maar in het buitenland</w:t>
      </w:r>
      <w:r w:rsidR="005A3867">
        <w:t xml:space="preserve"> (EU en China) </w:t>
      </w:r>
      <w:r>
        <w:t xml:space="preserve">is de krab een lekkernij waar hoge bedragen voor worden neergeteld. </w:t>
      </w:r>
      <w:r w:rsidR="005A3867">
        <w:t xml:space="preserve">Momenteel kan niet aan de vraag worden voldaan. Met China is een kennisuitwisselingstraject gestart gericht op de aquacultuur met Wolhandkrab. </w:t>
      </w:r>
      <w:r>
        <w:t xml:space="preserve">Ongeveer 3500 krabben met een formaat van circa 4 cm zijn opgehaald bij IJsselmeer vissers en in het bassins geplaatst. De bassins zijn beplant met waterplanten en kennis uit China over het opkweken is toegepast </w:t>
      </w:r>
      <w:r w:rsidR="00FE18C0">
        <w:t xml:space="preserve">binnen een </w:t>
      </w:r>
      <w:r>
        <w:t xml:space="preserve">Nederlandse </w:t>
      </w:r>
      <w:r w:rsidR="00FE18C0">
        <w:t>context</w:t>
      </w:r>
      <w:r>
        <w:t xml:space="preserve">. Voor </w:t>
      </w:r>
      <w:proofErr w:type="spellStart"/>
      <w:r>
        <w:t>Meromar</w:t>
      </w:r>
      <w:proofErr w:type="spellEnd"/>
      <w:r>
        <w:t xml:space="preserve"> </w:t>
      </w:r>
      <w:proofErr w:type="spellStart"/>
      <w:r>
        <w:t>Seafood</w:t>
      </w:r>
      <w:proofErr w:type="spellEnd"/>
      <w:r>
        <w:t xml:space="preserve"> BV is </w:t>
      </w:r>
      <w:proofErr w:type="gramStart"/>
      <w:r>
        <w:t>de</w:t>
      </w:r>
      <w:proofErr w:type="gramEnd"/>
      <w:r>
        <w:t xml:space="preserve"> pilot een succes als er aan het eind van 2015 circa 500 markt</w:t>
      </w:r>
      <w:r w:rsidR="00FE18C0">
        <w:t>r</w:t>
      </w:r>
      <w:r>
        <w:t>ijpe krabben zijn te oogsten. Een krab is marktrijp wan</w:t>
      </w:r>
      <w:r w:rsidR="00FE18C0">
        <w:t>n</w:t>
      </w:r>
      <w:r>
        <w:t xml:space="preserve">eer deze een bepaalde </w:t>
      </w:r>
      <w:r w:rsidR="00FE18C0">
        <w:t xml:space="preserve">grootte en gewicht heeft. Cruciaal is dat </w:t>
      </w:r>
      <w:r>
        <w:t>de krab</w:t>
      </w:r>
      <w:r w:rsidR="00FE18C0">
        <w:t>ben</w:t>
      </w:r>
      <w:r>
        <w:t xml:space="preserve"> verschalen (groeien)</w:t>
      </w:r>
      <w:r w:rsidR="00FE18C0">
        <w:t xml:space="preserve"> en gezond blijven in het bassin. </w:t>
      </w:r>
      <w:r>
        <w:t xml:space="preserve"> Een </w:t>
      </w:r>
      <w:r w:rsidR="00FE18C0">
        <w:t xml:space="preserve">andere </w:t>
      </w:r>
      <w:r>
        <w:t xml:space="preserve">ondernemer heeft dit </w:t>
      </w:r>
      <w:r w:rsidR="00FE18C0">
        <w:t xml:space="preserve">eerder </w:t>
      </w:r>
      <w:r>
        <w:t xml:space="preserve">geprobeerd maar slaagde niet in zijn opzet. </w:t>
      </w:r>
      <w:r w:rsidR="00FE18C0">
        <w:t xml:space="preserve">In </w:t>
      </w:r>
      <w:proofErr w:type="gramStart"/>
      <w:r>
        <w:t>deze</w:t>
      </w:r>
      <w:proofErr w:type="gramEnd"/>
      <w:r>
        <w:t xml:space="preserve"> pilot </w:t>
      </w:r>
      <w:r w:rsidR="00FE18C0">
        <w:t xml:space="preserve">hebben we </w:t>
      </w:r>
      <w:r>
        <w:t>sterke aanwijzingen dat het welk lukt. Verschaling is waargenomen</w:t>
      </w:r>
      <w:r w:rsidR="00FE18C0">
        <w:t xml:space="preserve"> en er is geen abnormale sterfte waargenomen. Door het koude voorjaar is wel de groei van </w:t>
      </w:r>
      <w:proofErr w:type="gramStart"/>
      <w:r w:rsidR="00FE18C0">
        <w:t>de</w:t>
      </w:r>
      <w:proofErr w:type="gramEnd"/>
      <w:r w:rsidR="00FE18C0">
        <w:t xml:space="preserve"> onderwater vegetatie langzaam op gang gekomen. Ook waren er technische </w:t>
      </w:r>
      <w:r w:rsidR="008D4599">
        <w:t>problemen</w:t>
      </w:r>
      <w:r w:rsidR="00FE18C0">
        <w:t xml:space="preserve"> met de watervoorziening</w:t>
      </w:r>
      <w:r w:rsidR="008D4599">
        <w:t xml:space="preserve">. </w:t>
      </w:r>
      <w:r w:rsidR="003F68E3">
        <w:t>D</w:t>
      </w:r>
      <w:r w:rsidR="008D4599">
        <w:t xml:space="preserve">ie problemen </w:t>
      </w:r>
      <w:r w:rsidR="003F68E3">
        <w:t xml:space="preserve">zijn </w:t>
      </w:r>
      <w:proofErr w:type="gramStart"/>
      <w:r w:rsidR="003F68E3">
        <w:t>inmiddels</w:t>
      </w:r>
      <w:proofErr w:type="gramEnd"/>
      <w:r w:rsidR="003F68E3">
        <w:t xml:space="preserve"> </w:t>
      </w:r>
      <w:r w:rsidR="008D4599">
        <w:t>opgelost</w:t>
      </w:r>
      <w:r w:rsidR="00FE18C0">
        <w:t>.</w:t>
      </w:r>
      <w:r w:rsidR="00E55E94">
        <w:t xml:space="preserve"> De waterkwaliteit in het bassin lijkt </w:t>
      </w:r>
      <w:r w:rsidR="003F68E3">
        <w:t xml:space="preserve">overeen te komen </w:t>
      </w:r>
      <w:r w:rsidR="00E55E94">
        <w:t>met de waterkwaliteit van bassins in China.</w:t>
      </w:r>
    </w:p>
    <w:p w:rsidR="00FE18C0" w:rsidRDefault="00FE18C0"/>
    <w:p w:rsidR="0034561F" w:rsidRDefault="00E1545B">
      <w:r>
        <w:rPr>
          <w:noProof/>
        </w:rPr>
        <w:drawing>
          <wp:inline distT="0" distB="0" distL="0" distR="0" wp14:anchorId="4A5789B2" wp14:editId="0F4D425D">
            <wp:extent cx="2695575" cy="2070052"/>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6052"/>
                    <a:stretch/>
                  </pic:blipFill>
                  <pic:spPr bwMode="auto">
                    <a:xfrm>
                      <a:off x="0" y="0"/>
                      <a:ext cx="2700000" cy="207345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DD159C7" wp14:editId="57E3FDB7">
            <wp:extent cx="2700000" cy="2067404"/>
            <wp:effectExtent l="0" t="0" r="571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700000" cy="2067404"/>
                    </a:xfrm>
                    <a:prstGeom prst="rect">
                      <a:avLst/>
                    </a:prstGeom>
                  </pic:spPr>
                </pic:pic>
              </a:graphicData>
            </a:graphic>
          </wp:inline>
        </w:drawing>
      </w:r>
    </w:p>
    <w:p w:rsidR="00E55E94" w:rsidRPr="00E1545B" w:rsidRDefault="00E1545B">
      <w:pPr>
        <w:rPr>
          <w:i/>
        </w:rPr>
      </w:pPr>
      <w:r w:rsidRPr="00E1545B">
        <w:rPr>
          <w:i/>
        </w:rPr>
        <w:t>Jonge Wolhandkrab</w:t>
      </w:r>
      <w:r w:rsidRPr="00E1545B">
        <w:rPr>
          <w:i/>
        </w:rPr>
        <w:tab/>
      </w:r>
      <w:r w:rsidRPr="00E1545B">
        <w:rPr>
          <w:i/>
        </w:rPr>
        <w:tab/>
      </w:r>
      <w:r w:rsidRPr="00E1545B">
        <w:rPr>
          <w:i/>
        </w:rPr>
        <w:tab/>
      </w:r>
      <w:r w:rsidRPr="00E1545B">
        <w:rPr>
          <w:i/>
        </w:rPr>
        <w:tab/>
        <w:t>Het vullen van het bassin met IJsselmeerwater</w:t>
      </w:r>
      <w:r w:rsidRPr="00E1545B">
        <w:rPr>
          <w:i/>
        </w:rPr>
        <w:tab/>
      </w:r>
    </w:p>
    <w:p w:rsidR="00624411" w:rsidRDefault="00624411"/>
    <w:p w:rsidR="00FE18C0" w:rsidRDefault="00E1545B">
      <w:bookmarkStart w:id="0" w:name="_GoBack"/>
      <w:bookmarkEnd w:id="0"/>
      <w:r>
        <w:t>Er zijn fuiken aangekocht om de grootte van de krabben te volgen, en de ontwikkeling van waterkwaliteit wordt gevolgd. De groei van de waterplanten begin sinds juli ook op gang te komen.</w:t>
      </w:r>
    </w:p>
    <w:p w:rsidR="00E1545B" w:rsidRDefault="00E1545B"/>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583"/>
      </w:tblGrid>
      <w:tr w:rsidR="001245BB" w:rsidTr="001027C9">
        <w:tc>
          <w:tcPr>
            <w:tcW w:w="4243" w:type="dxa"/>
          </w:tcPr>
          <w:p w:rsidR="005A3867" w:rsidRDefault="001027C9" w:rsidP="00CC2927">
            <w:r>
              <w:rPr>
                <w:noProof/>
              </w:rPr>
              <w:lastRenderedPageBreak/>
              <w:drawing>
                <wp:inline distT="0" distB="0" distL="0" distR="0" wp14:anchorId="51EC3F54" wp14:editId="78885543">
                  <wp:extent cx="2660450" cy="2114550"/>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b="19565"/>
                          <a:stretch/>
                        </pic:blipFill>
                        <pic:spPr bwMode="auto">
                          <a:xfrm>
                            <a:off x="0" y="0"/>
                            <a:ext cx="2672196" cy="2123886"/>
                          </a:xfrm>
                          <a:prstGeom prst="rect">
                            <a:avLst/>
                          </a:prstGeom>
                          <a:ln>
                            <a:noFill/>
                          </a:ln>
                          <a:extLst>
                            <a:ext uri="{53640926-AAD7-44D8-BBD7-CCE9431645EC}">
                              <a14:shadowObscured xmlns:a14="http://schemas.microsoft.com/office/drawing/2010/main"/>
                            </a:ext>
                          </a:extLst>
                        </pic:spPr>
                      </pic:pic>
                    </a:graphicData>
                  </a:graphic>
                </wp:inline>
              </w:drawing>
            </w:r>
          </w:p>
        </w:tc>
        <w:tc>
          <w:tcPr>
            <w:tcW w:w="4583" w:type="dxa"/>
          </w:tcPr>
          <w:p w:rsidR="00C5615D" w:rsidRDefault="001027C9" w:rsidP="001027C9">
            <w:r>
              <w:t xml:space="preserve">Machiel Wilbrink haalt jonge krabben op in Den Oever </w:t>
            </w:r>
            <w:r w:rsidR="007D1847">
              <w:t>(foto links)</w:t>
            </w:r>
            <w:r>
              <w:t xml:space="preserve">. In de bassins worden ze opgekweekt tot een grootte die geschikt is voor de markt, waarbij de krabben een veelvoud opbrengen </w:t>
            </w:r>
            <w:r w:rsidR="001245BB">
              <w:t xml:space="preserve">van de productiekosten. </w:t>
            </w:r>
            <w:r w:rsidR="00C5615D">
              <w:t xml:space="preserve">Vooral </w:t>
            </w:r>
            <w:r w:rsidR="001245BB">
              <w:t>in China</w:t>
            </w:r>
            <w:r w:rsidR="00C5615D">
              <w:t xml:space="preserve"> </w:t>
            </w:r>
            <w:r w:rsidR="001245BB">
              <w:t xml:space="preserve">is de afzetmarkt groot en het vertrouwen in Nederlandse producten hoog. </w:t>
            </w:r>
            <w:r w:rsidR="00C5615D">
              <w:t xml:space="preserve">Daarnaast zijn er afzetmogelijkheden binnen Europa. </w:t>
            </w:r>
            <w:r w:rsidR="001245BB">
              <w:t xml:space="preserve">Het biedt voor de regio Wieringermeer kansen om waterberging </w:t>
            </w:r>
            <w:r w:rsidR="00C5615D">
              <w:t xml:space="preserve">in dienst van de </w:t>
            </w:r>
            <w:r w:rsidR="001245BB">
              <w:t xml:space="preserve">waterhuishouding </w:t>
            </w:r>
            <w:r w:rsidR="00C5615D">
              <w:t>te combineren met nieuwe verdien-mogelijkheden voor ondernemers.</w:t>
            </w:r>
          </w:p>
        </w:tc>
      </w:tr>
    </w:tbl>
    <w:p w:rsidR="001027C9" w:rsidRDefault="001027C9" w:rsidP="001027C9"/>
    <w:p w:rsidR="001245BB" w:rsidRDefault="001027C9" w:rsidP="001027C9">
      <w:r>
        <w:t>Alvorens te kunnen opschalen is onderzoek nodig om de effecten op de waterkwaliteit te kunnen bepalen. Daarnaast is onderzoek nodig gericht op het optimaliseren van het opkweekproces.</w:t>
      </w:r>
    </w:p>
    <w:p w:rsidR="00CC2927" w:rsidRPr="00CC2927" w:rsidRDefault="001245BB" w:rsidP="00CC2927">
      <w:r>
        <w:t xml:space="preserve">In de andere bassins zijn proeven gepland met Wolhandkrab waarbij de effecten van </w:t>
      </w:r>
      <w:proofErr w:type="gramStart"/>
      <w:r>
        <w:t>andere</w:t>
      </w:r>
      <w:proofErr w:type="gramEnd"/>
      <w:r>
        <w:t xml:space="preserve"> dichtheden en ander substraat worden getest. De bassins worden </w:t>
      </w:r>
      <w:r w:rsidR="007D1847">
        <w:t xml:space="preserve">in 2015 </w:t>
      </w:r>
      <w:r>
        <w:t xml:space="preserve">ingericht, maar </w:t>
      </w:r>
      <w:r w:rsidR="007D1847">
        <w:t xml:space="preserve">monitoring zal naar verwachting </w:t>
      </w:r>
      <w:r>
        <w:t>in 2016 gaan lopen.</w:t>
      </w:r>
    </w:p>
    <w:p w:rsidR="00EF4B29" w:rsidRDefault="00EF4B29" w:rsidP="00740009">
      <w:pPr>
        <w:pStyle w:val="Heading3"/>
      </w:pPr>
      <w:r>
        <w:t>II. Drijvende teelt</w:t>
      </w:r>
    </w:p>
    <w:p w:rsidR="00D30892" w:rsidRDefault="001245BB" w:rsidP="00730A27">
      <w:pPr>
        <w:autoSpaceDE w:val="0"/>
        <w:autoSpaceDN w:val="0"/>
        <w:adjustRightInd w:val="0"/>
      </w:pPr>
      <w:r>
        <w:t xml:space="preserve">In proeftuin Zwaagdijk wordt al langer onderzoek gedaan naar drijvende teelt. Het verdienmodel is vooral gelegen in het efficiënter oogsten van gewassen. Tot nu toe is drijvende teelt uitgevoerd </w:t>
      </w:r>
      <w:r w:rsidR="00C5615D">
        <w:t xml:space="preserve">onder tamelijk gecontroleerde omstandigheden </w:t>
      </w:r>
      <w:r>
        <w:t xml:space="preserve">op het terrein van proeftuin </w:t>
      </w:r>
      <w:proofErr w:type="gramStart"/>
      <w:r>
        <w:t xml:space="preserve">Zwaagdijk.  </w:t>
      </w:r>
      <w:proofErr w:type="gramEnd"/>
      <w:r w:rsidR="00C5615D">
        <w:t xml:space="preserve">In de Wieringermeer wordt onderzocht of dit ook op IJsselmeerwater mogelijk is. Dit jaar is een proef gestart in het grote </w:t>
      </w:r>
      <w:r w:rsidR="00D30892">
        <w:t>bassin waar ook sprake is van het opkweken van Wolhandkrab. Er is een drijvend platform gemaakt waarop een snelgroeiende sla (</w:t>
      </w:r>
      <w:proofErr w:type="spellStart"/>
      <w:r w:rsidR="00730A27" w:rsidRPr="005A3867">
        <w:rPr>
          <w:i/>
        </w:rPr>
        <w:t>Lollo</w:t>
      </w:r>
      <w:proofErr w:type="spellEnd"/>
      <w:r w:rsidR="00730A27" w:rsidRPr="005A3867">
        <w:rPr>
          <w:i/>
        </w:rPr>
        <w:t xml:space="preserve"> </w:t>
      </w:r>
      <w:proofErr w:type="spellStart"/>
      <w:r w:rsidR="00730A27" w:rsidRPr="005A3867">
        <w:rPr>
          <w:i/>
        </w:rPr>
        <w:t>Bionda</w:t>
      </w:r>
      <w:proofErr w:type="spellEnd"/>
      <w:r w:rsidR="00D30892">
        <w:t xml:space="preserve">) zal worden opgekweekt. </w:t>
      </w:r>
    </w:p>
    <w:p w:rsidR="00D30892" w:rsidRDefault="00D3089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596"/>
      </w:tblGrid>
      <w:tr w:rsidR="00D30892" w:rsidTr="00D30892">
        <w:tc>
          <w:tcPr>
            <w:tcW w:w="4583" w:type="dxa"/>
          </w:tcPr>
          <w:p w:rsidR="00D30892" w:rsidRDefault="00D30892">
            <w:r>
              <w:rPr>
                <w:noProof/>
              </w:rPr>
              <w:drawing>
                <wp:inline distT="0" distB="0" distL="0" distR="0" wp14:anchorId="4FA87F03" wp14:editId="0E1D6E83">
                  <wp:extent cx="2772000" cy="2051053"/>
                  <wp:effectExtent l="0" t="0" r="9525"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135"/>
                          <a:stretch/>
                        </pic:blipFill>
                        <pic:spPr bwMode="auto">
                          <a:xfrm>
                            <a:off x="0" y="0"/>
                            <a:ext cx="2772000" cy="2051053"/>
                          </a:xfrm>
                          <a:prstGeom prst="rect">
                            <a:avLst/>
                          </a:prstGeom>
                          <a:ln>
                            <a:noFill/>
                          </a:ln>
                          <a:extLst>
                            <a:ext uri="{53640926-AAD7-44D8-BBD7-CCE9431645EC}">
                              <a14:shadowObscured xmlns:a14="http://schemas.microsoft.com/office/drawing/2010/main"/>
                            </a:ext>
                          </a:extLst>
                        </pic:spPr>
                      </pic:pic>
                    </a:graphicData>
                  </a:graphic>
                </wp:inline>
              </w:drawing>
            </w:r>
          </w:p>
        </w:tc>
        <w:tc>
          <w:tcPr>
            <w:tcW w:w="4583" w:type="dxa"/>
          </w:tcPr>
          <w:p w:rsidR="00D30892" w:rsidRDefault="00D30892">
            <w:r>
              <w:rPr>
                <w:noProof/>
              </w:rPr>
              <w:drawing>
                <wp:inline distT="0" distB="0" distL="0" distR="0" wp14:anchorId="1A254898" wp14:editId="235EC11E">
                  <wp:extent cx="2772000" cy="204672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772000" cy="2046720"/>
                          </a:xfrm>
                          <a:prstGeom prst="rect">
                            <a:avLst/>
                          </a:prstGeom>
                        </pic:spPr>
                      </pic:pic>
                    </a:graphicData>
                  </a:graphic>
                </wp:inline>
              </w:drawing>
            </w:r>
          </w:p>
        </w:tc>
      </w:tr>
    </w:tbl>
    <w:p w:rsidR="00D30892" w:rsidRDefault="00D30892"/>
    <w:p w:rsidR="007E0C7B" w:rsidRDefault="00D30892" w:rsidP="00D30892">
      <w:r>
        <w:t>Er zijn verschillende kweekrondes gepland. De productie zal worden bepaald en ook de waterkwaliteit wordt bemonsterd. De vraag is of het drijvend platform zich goed houdt in het bassin en of de teelt in combinatie met de Wolhandkrab goed verloopt. De resultaten laten zien dat de drijvende constructies zich goed houden</w:t>
      </w:r>
      <w:r w:rsidR="00407A1A">
        <w:t xml:space="preserve"> en door de Wolhandkrabben niet worden aangetast. Wel is </w:t>
      </w:r>
      <w:r>
        <w:t xml:space="preserve">de opbrengst nog laag. Dit heeft zeer waarschijnlijk te maken met het relatief lage gehalte aan voedingsstoffen in het oppervlaktewater. </w:t>
      </w:r>
      <w:r w:rsidR="009C15A4">
        <w:t>De concentraties aan N</w:t>
      </w:r>
      <w:r w:rsidR="007E0C7B">
        <w:t>O3</w:t>
      </w:r>
      <w:r w:rsidR="009C15A4">
        <w:t xml:space="preserve"> en P die gemeten zijn bedragen </w:t>
      </w:r>
      <w:r w:rsidR="007E0C7B">
        <w:t>9.9 en 1.2 mg/l</w:t>
      </w:r>
      <w:r w:rsidR="009C15A4">
        <w:t xml:space="preserve">. </w:t>
      </w:r>
      <w:r w:rsidR="007E0C7B">
        <w:t xml:space="preserve">De waterkwaliteit lijkt vergelijkbaar met water wat in China wordt gebruikt, met als </w:t>
      </w:r>
      <w:r w:rsidR="007E0C7B">
        <w:lastRenderedPageBreak/>
        <w:t>verschil dat het gehalte Na en Cl in Nederland wat hoger ligt dan in China (159 en 316 mg/l in NL versus 25 en 32 mg/l in China).</w:t>
      </w:r>
    </w:p>
    <w:p w:rsidR="007E0C7B" w:rsidRDefault="007E0C7B" w:rsidP="00D30892"/>
    <w:p w:rsidR="00D30892" w:rsidRDefault="009C15A4" w:rsidP="00D30892">
      <w:r>
        <w:t xml:space="preserve">Er zijn verschillende opties om de opbrengst met drijvende teelt op open water te verhogen door de planten meer voedingsstoffen aan te bieden. Wat de voorkeur verdiend is een vraag voor vervolgonderzoek. </w:t>
      </w:r>
    </w:p>
    <w:p w:rsidR="00EF4B29" w:rsidRDefault="00EF4B29" w:rsidP="00740009">
      <w:pPr>
        <w:pStyle w:val="Heading3"/>
      </w:pPr>
      <w:r>
        <w:t xml:space="preserve">III. </w:t>
      </w:r>
      <w:proofErr w:type="spellStart"/>
      <w:r>
        <w:t>Ichtyoponics</w:t>
      </w:r>
      <w:proofErr w:type="spellEnd"/>
    </w:p>
    <w:p w:rsidR="005A3867" w:rsidRDefault="005A3867" w:rsidP="005A3867">
      <w:pPr>
        <w:rPr>
          <w:i/>
        </w:rPr>
      </w:pPr>
    </w:p>
    <w:p w:rsidR="005A3867" w:rsidRPr="005A3867" w:rsidRDefault="005A3867" w:rsidP="005A3867">
      <w:pPr>
        <w:rPr>
          <w:i/>
        </w:rPr>
      </w:pPr>
      <w:r w:rsidRPr="005A3867">
        <w:rPr>
          <w:i/>
        </w:rPr>
        <w:t>Pilot met vis en drijvende teelt</w:t>
      </w:r>
    </w:p>
    <w:p w:rsidR="00730A27" w:rsidRPr="00042382" w:rsidRDefault="00730A27" w:rsidP="00042382">
      <w:r w:rsidRPr="00042382">
        <w:t xml:space="preserve">Op het terrein van proeftuin Zwaagdijk is in 2015 een proef gestart waarbij drijvende teelt gecombineerd wordt met visteelt. </w:t>
      </w:r>
      <w:r w:rsidR="005A3867">
        <w:t xml:space="preserve">Voor deze locatie is gekozen omdat hier </w:t>
      </w:r>
      <w:proofErr w:type="gramStart"/>
      <w:r w:rsidR="005A3867">
        <w:t>de</w:t>
      </w:r>
      <w:proofErr w:type="gramEnd"/>
      <w:r w:rsidR="005A3867">
        <w:t xml:space="preserve"> pilot snel kon worden opgestart. Alle faciliteiten zijn aanwezig zodat met relatief lage kosten kan worden geëxperimenteerd. </w:t>
      </w:r>
      <w:r w:rsidRPr="00042382">
        <w:t xml:space="preserve">Centrale onderzoeksvraag voor </w:t>
      </w:r>
      <w:proofErr w:type="gramStart"/>
      <w:r w:rsidRPr="00042382">
        <w:t>deze</w:t>
      </w:r>
      <w:proofErr w:type="gramEnd"/>
      <w:r w:rsidRPr="00042382">
        <w:t xml:space="preserve"> pilot is of het mogelijk is om zowel vis (karpers of zeelt) als oogstbare gewassen te kweken in hetzelfde water. </w:t>
      </w:r>
      <w:r w:rsidR="00042382" w:rsidRPr="00042382">
        <w:t xml:space="preserve">Voor deze proef worden vier bassins gebruikt (3,65 x2,03 meter), met een maximale diepte van 35 centimeter. De proef wordt uitgevoerd </w:t>
      </w:r>
      <w:r w:rsidRPr="00042382">
        <w:t>met Zeelt en Schubkarper</w:t>
      </w:r>
      <w:r w:rsidR="00042382" w:rsidRPr="00042382">
        <w:t xml:space="preserve"> (</w:t>
      </w:r>
      <w:r w:rsidRPr="00042382">
        <w:t>grootte circa 10-12 cm</w:t>
      </w:r>
      <w:r w:rsidR="00042382" w:rsidRPr="00042382">
        <w:t>)</w:t>
      </w:r>
      <w:r w:rsidRPr="00042382">
        <w:t>.</w:t>
      </w:r>
    </w:p>
    <w:p w:rsidR="00042382" w:rsidRDefault="00042382" w:rsidP="00042382">
      <w:r>
        <w:rPr>
          <w:noProof/>
        </w:rPr>
        <w:drawing>
          <wp:inline distT="0" distB="0" distL="0" distR="0" wp14:anchorId="38BF63FA" wp14:editId="216B43FD">
            <wp:extent cx="5643563" cy="3922277"/>
            <wp:effectExtent l="0" t="0" r="0" b="2540"/>
            <wp:docPr id="14" name="Picture 14" descr="http://www.noordhollandsdagblad.nl/profile/uwkrantenid_nl_blog_id_index_php_idpage_user_d3ac87a78356907302f6c80fa1b861fd/article13482093.ece/cee05/ALTERNATES/w600/proeftuin%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oordhollandsdagblad.nl/profile/uwkrantenid_nl_blog_id_index_php_idpage_user_d3ac87a78356907302f6c80fa1b861fd/article13482093.ece/cee05/ALTERNATES/w600/proeftuin%20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48100" cy="3925430"/>
                    </a:xfrm>
                    <a:prstGeom prst="rect">
                      <a:avLst/>
                    </a:prstGeom>
                    <a:noFill/>
                    <a:ln>
                      <a:noFill/>
                    </a:ln>
                  </pic:spPr>
                </pic:pic>
              </a:graphicData>
            </a:graphic>
          </wp:inline>
        </w:drawing>
      </w:r>
    </w:p>
    <w:p w:rsidR="00042382" w:rsidRPr="008F4E93" w:rsidRDefault="00042382" w:rsidP="00042382">
      <w:pPr>
        <w:rPr>
          <w:i/>
        </w:rPr>
      </w:pPr>
      <w:r w:rsidRPr="008F4E93">
        <w:rPr>
          <w:i/>
        </w:rPr>
        <w:t>Drijvende teelt in bakken in proeftuin Zwaagdijk (</w:t>
      </w:r>
      <w:hyperlink r:id="rId21" w:history="1">
        <w:r w:rsidRPr="00744593">
          <w:rPr>
            <w:rStyle w:val="Hyperlink"/>
            <w:i/>
          </w:rPr>
          <w:t>http://www.greenportnhn.nl/teelt-op-water</w:t>
        </w:r>
      </w:hyperlink>
      <w:r w:rsidRPr="008F4E93">
        <w:rPr>
          <w:i/>
        </w:rPr>
        <w:t xml:space="preserve">). </w:t>
      </w:r>
    </w:p>
    <w:p w:rsidR="005A3867" w:rsidRDefault="005A3867" w:rsidP="00730A2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7"/>
        <w:gridCol w:w="4665"/>
      </w:tblGrid>
      <w:tr w:rsidR="00730A27" w:rsidTr="00730A27">
        <w:tc>
          <w:tcPr>
            <w:tcW w:w="4583" w:type="dxa"/>
          </w:tcPr>
          <w:p w:rsidR="00730A27" w:rsidRDefault="00730A27" w:rsidP="00730A27">
            <w:r>
              <w:rPr>
                <w:noProof/>
              </w:rPr>
              <w:lastRenderedPageBreak/>
              <w:drawing>
                <wp:inline distT="0" distB="0" distL="0" distR="0" wp14:anchorId="68530946" wp14:editId="54979F57">
                  <wp:extent cx="2829204" cy="16383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35408" cy="1641893"/>
                          </a:xfrm>
                          <a:prstGeom prst="rect">
                            <a:avLst/>
                          </a:prstGeom>
                          <a:noFill/>
                        </pic:spPr>
                      </pic:pic>
                    </a:graphicData>
                  </a:graphic>
                </wp:inline>
              </w:drawing>
            </w:r>
          </w:p>
        </w:tc>
        <w:tc>
          <w:tcPr>
            <w:tcW w:w="4583" w:type="dxa"/>
          </w:tcPr>
          <w:p w:rsidR="00730A27" w:rsidRDefault="00730A27" w:rsidP="00730A27">
            <w:r>
              <w:rPr>
                <w:noProof/>
              </w:rPr>
              <w:drawing>
                <wp:inline distT="0" distB="0" distL="0" distR="0" wp14:anchorId="57C8AF6F" wp14:editId="48FF2591">
                  <wp:extent cx="2895600" cy="163705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a:extLst>
                              <a:ext uri="{28A0092B-C50C-407E-A947-70E740481C1C}">
                                <a14:useLocalDpi xmlns:a14="http://schemas.microsoft.com/office/drawing/2010/main" val="0"/>
                              </a:ext>
                            </a:extLst>
                          </a:blip>
                          <a:srcRect r="5882"/>
                          <a:stretch/>
                        </pic:blipFill>
                        <pic:spPr bwMode="auto">
                          <a:xfrm>
                            <a:off x="0" y="0"/>
                            <a:ext cx="2897811" cy="16383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0A27" w:rsidRPr="00730A27" w:rsidTr="00730A27">
        <w:tc>
          <w:tcPr>
            <w:tcW w:w="4583" w:type="dxa"/>
          </w:tcPr>
          <w:p w:rsidR="00730A27" w:rsidRPr="00730A27" w:rsidRDefault="00730A27" w:rsidP="00730A27">
            <w:pPr>
              <w:rPr>
                <w:i/>
              </w:rPr>
            </w:pPr>
            <w:r w:rsidRPr="00730A27">
              <w:rPr>
                <w:i/>
              </w:rPr>
              <w:t>Zeelt</w:t>
            </w:r>
          </w:p>
        </w:tc>
        <w:tc>
          <w:tcPr>
            <w:tcW w:w="4583" w:type="dxa"/>
          </w:tcPr>
          <w:p w:rsidR="00730A27" w:rsidRPr="00730A27" w:rsidRDefault="00730A27" w:rsidP="00730A27">
            <w:pPr>
              <w:rPr>
                <w:i/>
              </w:rPr>
            </w:pPr>
            <w:r w:rsidRPr="00730A27">
              <w:rPr>
                <w:i/>
              </w:rPr>
              <w:t>Karper</w:t>
            </w:r>
          </w:p>
        </w:tc>
      </w:tr>
    </w:tbl>
    <w:p w:rsidR="00730A27" w:rsidRDefault="00730A27" w:rsidP="00730A27">
      <w:r>
        <w:t>Zowel de teelt van een snel groeiende sla (</w:t>
      </w:r>
      <w:proofErr w:type="spellStart"/>
      <w:r>
        <w:t>Lollo</w:t>
      </w:r>
      <w:proofErr w:type="spellEnd"/>
      <w:r>
        <w:t xml:space="preserve"> </w:t>
      </w:r>
      <w:proofErr w:type="spellStart"/>
      <w:r>
        <w:t>Bionda</w:t>
      </w:r>
      <w:proofErr w:type="spellEnd"/>
      <w:r>
        <w:t xml:space="preserve">) als de ontwikkeling van de waterkwaliteit en de vis wordt gevolgd. De bakken met drijvende teelt zijn relatief ondiep (waterkolom 30 cm) en er lijkt </w:t>
      </w:r>
      <w:r w:rsidR="005A3867">
        <w:t xml:space="preserve">bij Karper </w:t>
      </w:r>
      <w:r>
        <w:t>sprake van enige aantasting van de wortels door vraat.</w:t>
      </w:r>
      <w:r w:rsidR="005A3867">
        <w:t xml:space="preserve"> Bij Zeelt bleek dit niet op te treden.</w:t>
      </w:r>
      <w:r>
        <w:t xml:space="preserve"> Ook was er sprake van enige vissterfte, maar de effecten daarvan op de hele populatie lijken gering. De proef loopt nog en eind 2015 wordt er een korte rapportage verwacht.</w:t>
      </w:r>
      <w:r w:rsidR="00042382">
        <w:t xml:space="preserve"> Eind 2015 worden er vissen geplaatst in twee bassins (grootte 10x25 m) in de Wieringermeer voor het uitvoeren van pilots met </w:t>
      </w:r>
      <w:proofErr w:type="spellStart"/>
      <w:r w:rsidR="00042382">
        <w:t>Ichtyoponics</w:t>
      </w:r>
      <w:proofErr w:type="spellEnd"/>
      <w:r w:rsidR="00042382">
        <w:t xml:space="preserve"> in 2016.</w:t>
      </w:r>
    </w:p>
    <w:p w:rsidR="005A3867" w:rsidRDefault="005A3867" w:rsidP="00730A27"/>
    <w:p w:rsidR="005A3867" w:rsidRPr="00407A1A" w:rsidRDefault="005A3867" w:rsidP="00730A27">
      <w:pPr>
        <w:rPr>
          <w:i/>
          <w:lang w:val="en-US"/>
        </w:rPr>
      </w:pPr>
      <w:r w:rsidRPr="00407A1A">
        <w:rPr>
          <w:i/>
          <w:lang w:val="en-US"/>
        </w:rPr>
        <w:t xml:space="preserve">Pilot met Black </w:t>
      </w:r>
      <w:r w:rsidR="00407A1A" w:rsidRPr="00407A1A">
        <w:rPr>
          <w:i/>
          <w:lang w:val="en-US"/>
        </w:rPr>
        <w:t>S</w:t>
      </w:r>
      <w:r w:rsidRPr="00407A1A">
        <w:rPr>
          <w:i/>
          <w:lang w:val="en-US"/>
        </w:rPr>
        <w:t xml:space="preserve">oldier </w:t>
      </w:r>
      <w:r w:rsidR="00407A1A">
        <w:rPr>
          <w:i/>
          <w:lang w:val="en-US"/>
        </w:rPr>
        <w:t>F</w:t>
      </w:r>
      <w:r w:rsidRPr="00407A1A">
        <w:rPr>
          <w:i/>
          <w:lang w:val="en-US"/>
        </w:rPr>
        <w:t>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3"/>
        <w:gridCol w:w="4583"/>
      </w:tblGrid>
      <w:tr w:rsidR="005A3867" w:rsidTr="00ED12B5">
        <w:tc>
          <w:tcPr>
            <w:tcW w:w="4583" w:type="dxa"/>
          </w:tcPr>
          <w:p w:rsidR="005A3867" w:rsidRDefault="005A3867" w:rsidP="00ED12B5">
            <w:r w:rsidRPr="00AF0409">
              <w:rPr>
                <w:noProof/>
              </w:rPr>
              <w:drawing>
                <wp:inline distT="0" distB="0" distL="0" distR="0" wp14:anchorId="010F9366" wp14:editId="4D9655AB">
                  <wp:extent cx="2700000" cy="2018077"/>
                  <wp:effectExtent l="0" t="0" r="5715"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700000" cy="2018077"/>
                          </a:xfrm>
                          <a:prstGeom prst="rect">
                            <a:avLst/>
                          </a:prstGeom>
                        </pic:spPr>
                      </pic:pic>
                    </a:graphicData>
                  </a:graphic>
                </wp:inline>
              </w:drawing>
            </w:r>
          </w:p>
        </w:tc>
        <w:tc>
          <w:tcPr>
            <w:tcW w:w="4583" w:type="dxa"/>
          </w:tcPr>
          <w:p w:rsidR="005A3867" w:rsidRDefault="005A3867" w:rsidP="00ED12B5">
            <w:r>
              <w:t xml:space="preserve">Sportvisserij Nederland is in 2015 gestart met een </w:t>
            </w:r>
            <w:r w:rsidR="00355501">
              <w:t xml:space="preserve">proefopstelling </w:t>
            </w:r>
            <w:r>
              <w:t xml:space="preserve">voor het kweken van de Black </w:t>
            </w:r>
            <w:proofErr w:type="spellStart"/>
            <w:r>
              <w:t>Soldier</w:t>
            </w:r>
            <w:proofErr w:type="spellEnd"/>
            <w:r>
              <w:t xml:space="preserve"> </w:t>
            </w:r>
            <w:proofErr w:type="spellStart"/>
            <w:r>
              <w:t>Fly</w:t>
            </w:r>
            <w:proofErr w:type="spellEnd"/>
            <w:r>
              <w:t xml:space="preserve"> (</w:t>
            </w:r>
            <w:proofErr w:type="spellStart"/>
            <w:r w:rsidRPr="00BD0C73">
              <w:rPr>
                <w:i/>
              </w:rPr>
              <w:t>Hermetia</w:t>
            </w:r>
            <w:proofErr w:type="spellEnd"/>
            <w:r w:rsidRPr="00BD0C73">
              <w:rPr>
                <w:i/>
              </w:rPr>
              <w:t xml:space="preserve"> </w:t>
            </w:r>
            <w:proofErr w:type="spellStart"/>
            <w:r w:rsidRPr="00BD0C73">
              <w:rPr>
                <w:i/>
              </w:rPr>
              <w:t>illucens</w:t>
            </w:r>
            <w:proofErr w:type="spellEnd"/>
            <w:r>
              <w:t xml:space="preserve">). De larve van deze uitheemse vlieg is zeer bruikbaar voor het omzetten van plantaardig </w:t>
            </w:r>
            <w:r w:rsidR="00407A1A">
              <w:t xml:space="preserve">organisch materiaal </w:t>
            </w:r>
            <w:r>
              <w:t>tot dierlijke eiwitten. Het idee is dat dit teeltsysteem bruikbaar kan zijn voor het omzetten van groen restafval uit bijvoorbeeld de omliggende kassencomplexen tot voedsel voor vissen en Wolhandkrab.</w:t>
            </w:r>
          </w:p>
          <w:p w:rsidR="005A3867" w:rsidRDefault="005A3867" w:rsidP="00ED12B5"/>
          <w:p w:rsidR="005A3867" w:rsidRDefault="005A3867" w:rsidP="00ED12B5">
            <w:r>
              <w:t>Eind 2015 zal van deze proef een kort verslag worden gemaakt.</w:t>
            </w:r>
          </w:p>
        </w:tc>
      </w:tr>
    </w:tbl>
    <w:p w:rsidR="00EF4B29" w:rsidRPr="005E3C2B" w:rsidRDefault="00EF4B29" w:rsidP="005E3C2B">
      <w:pPr>
        <w:pStyle w:val="Heading3"/>
      </w:pPr>
      <w:r>
        <w:t>IV. Zilte teelt</w:t>
      </w:r>
    </w:p>
    <w:p w:rsidR="0089461C" w:rsidRPr="005E3C2B" w:rsidRDefault="0089461C" w:rsidP="005E3C2B">
      <w:r w:rsidRPr="005E3C2B">
        <w:t>In 2014 zijn er proeven gedaan met drijvende zilte teelt. Daarbij zijn ca. 50 gewassen getest op</w:t>
      </w:r>
    </w:p>
    <w:p w:rsidR="005E3C2B" w:rsidRDefault="0089461C" w:rsidP="005E3C2B">
      <w:proofErr w:type="gramStart"/>
      <w:r w:rsidRPr="005E3C2B">
        <w:t>zouttolerantie</w:t>
      </w:r>
      <w:proofErr w:type="gramEnd"/>
      <w:r w:rsidRPr="005E3C2B">
        <w:t xml:space="preserve"> onder drijvende omstandigheden</w:t>
      </w:r>
      <w:r w:rsidR="005E3C2B" w:rsidRPr="005E3C2B">
        <w:t xml:space="preserve"> </w:t>
      </w:r>
      <w:r w:rsidRPr="005E3C2B">
        <w:t>in Zurich</w:t>
      </w:r>
      <w:r w:rsidR="005E3C2B" w:rsidRPr="005E3C2B">
        <w:t xml:space="preserve"> </w:t>
      </w:r>
      <w:r w:rsidRPr="005E3C2B">
        <w:t>(Friesland)</w:t>
      </w:r>
      <w:r w:rsidR="005E3C2B" w:rsidRPr="005E3C2B">
        <w:t xml:space="preserve">. Het gaat om teelt direct op open water </w:t>
      </w:r>
      <w:r w:rsidRPr="005E3C2B">
        <w:t>bij een zoutconcentratie van</w:t>
      </w:r>
      <w:r w:rsidR="005E3C2B" w:rsidRPr="005E3C2B">
        <w:t xml:space="preserve"> </w:t>
      </w:r>
      <w:r w:rsidRPr="005E3C2B">
        <w:t xml:space="preserve">8 </w:t>
      </w:r>
      <w:proofErr w:type="spellStart"/>
      <w:r w:rsidRPr="005E3C2B">
        <w:t>dS</w:t>
      </w:r>
      <w:proofErr w:type="spellEnd"/>
      <w:r w:rsidRPr="005E3C2B">
        <w:t xml:space="preserve">/m. </w:t>
      </w:r>
      <w:r w:rsidR="005E3C2B" w:rsidRPr="005E3C2B">
        <w:t>U</w:t>
      </w:r>
      <w:r w:rsidRPr="005E3C2B">
        <w:t>it deze</w:t>
      </w:r>
      <w:r w:rsidR="005E3C2B" w:rsidRPr="005E3C2B">
        <w:t xml:space="preserve"> </w:t>
      </w:r>
      <w:r w:rsidRPr="005E3C2B">
        <w:t>proeven zijn de meest kansrijke gewassen geselecteerd (meest kansrijk in de zin van zouttolerantie</w:t>
      </w:r>
      <w:r w:rsidR="005E3C2B" w:rsidRPr="005E3C2B">
        <w:t xml:space="preserve"> </w:t>
      </w:r>
      <w:r w:rsidRPr="005E3C2B">
        <w:t>maar ook in de zin van opschalingsmogelijkheden)</w:t>
      </w:r>
      <w:r w:rsidR="005E3C2B" w:rsidRPr="005E3C2B">
        <w:t xml:space="preserve">. </w:t>
      </w:r>
    </w:p>
    <w:p w:rsidR="005E3C2B" w:rsidRDefault="005E3C2B" w:rsidP="005E3C2B"/>
    <w:p w:rsidR="004E1EFC" w:rsidRDefault="004E1EFC" w:rsidP="005E3C2B">
      <w:pPr>
        <w:rPr>
          <w:noProof/>
        </w:rPr>
      </w:pPr>
      <w:r>
        <w:rPr>
          <w:noProof/>
        </w:rPr>
        <w:lastRenderedPageBreak/>
        <w:drawing>
          <wp:inline distT="0" distB="0" distL="0" distR="0" wp14:anchorId="3186780F" wp14:editId="0EB8A2D5">
            <wp:extent cx="2802255" cy="2101850"/>
            <wp:effectExtent l="0" t="0" r="0" b="0"/>
            <wp:docPr id="16" name="Afbeelding 2" descr="C:\Users\Reinier\Google Drive\Photo\Achteroever\Wieringermeer - Hollands Kroon, Noord-Holland, 31 juli 2015\IMG_2569.JPG"/>
            <wp:cNvGraphicFramePr/>
            <a:graphic xmlns:a="http://schemas.openxmlformats.org/drawingml/2006/main">
              <a:graphicData uri="http://schemas.openxmlformats.org/drawingml/2006/picture">
                <pic:pic xmlns:pic="http://schemas.openxmlformats.org/drawingml/2006/picture">
                  <pic:nvPicPr>
                    <pic:cNvPr id="2" name="Afbeelding 2" descr="C:\Users\Reinier\Google Drive\Photo\Achteroever\Wieringermeer - Hollands Kroon, Noord-Holland, 31 juli 2015\IMG_2569.JPG"/>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2255" cy="2101850"/>
                    </a:xfrm>
                    <a:prstGeom prst="rect">
                      <a:avLst/>
                    </a:prstGeom>
                    <a:noFill/>
                    <a:ln>
                      <a:noFill/>
                    </a:ln>
                  </pic:spPr>
                </pic:pic>
              </a:graphicData>
            </a:graphic>
          </wp:inline>
        </w:drawing>
      </w:r>
      <w:r>
        <w:rPr>
          <w:noProof/>
        </w:rPr>
        <w:t xml:space="preserve"> </w:t>
      </w:r>
      <w:r>
        <w:rPr>
          <w:noProof/>
        </w:rPr>
        <w:drawing>
          <wp:inline distT="0" distB="0" distL="0" distR="0" wp14:anchorId="5DF99207" wp14:editId="7A960867">
            <wp:extent cx="2785745" cy="2089785"/>
            <wp:effectExtent l="0" t="0" r="0" b="5715"/>
            <wp:docPr id="15" name="Afbeelding 1" descr="C:\Users\Reinier\Google Drive\Photo\Achteroever\Wieringermeer - Hollands Kroon, Noord-Holland, 31 juli 2015\IMG_2573.JPG"/>
            <wp:cNvGraphicFramePr/>
            <a:graphic xmlns:a="http://schemas.openxmlformats.org/drawingml/2006/main">
              <a:graphicData uri="http://schemas.openxmlformats.org/drawingml/2006/picture">
                <pic:pic xmlns:pic="http://schemas.openxmlformats.org/drawingml/2006/picture">
                  <pic:nvPicPr>
                    <pic:cNvPr id="1" name="Afbeelding 1" descr="C:\Users\Reinier\Google Drive\Photo\Achteroever\Wieringermeer - Hollands Kroon, Noord-Holland, 31 juli 2015\IMG_2573.JP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85745" cy="2089785"/>
                    </a:xfrm>
                    <a:prstGeom prst="rect">
                      <a:avLst/>
                    </a:prstGeom>
                    <a:noFill/>
                    <a:ln>
                      <a:noFill/>
                    </a:ln>
                  </pic:spPr>
                </pic:pic>
              </a:graphicData>
            </a:graphic>
          </wp:inline>
        </w:drawing>
      </w:r>
    </w:p>
    <w:p w:rsidR="004E1EFC" w:rsidRPr="004E1EFC" w:rsidRDefault="004E1EFC" w:rsidP="005E3C2B">
      <w:pPr>
        <w:rPr>
          <w:i/>
        </w:rPr>
      </w:pPr>
      <w:r w:rsidRPr="004E1EFC">
        <w:rPr>
          <w:i/>
          <w:noProof/>
        </w:rPr>
        <w:t>Pilot drijvende zilte teelt in aanbouw</w:t>
      </w:r>
      <w:r w:rsidRPr="004E1EFC">
        <w:rPr>
          <w:i/>
          <w:noProof/>
        </w:rPr>
        <w:tab/>
      </w:r>
      <w:r w:rsidRPr="004E1EFC">
        <w:rPr>
          <w:i/>
          <w:noProof/>
        </w:rPr>
        <w:tab/>
        <w:t xml:space="preserve">     </w:t>
      </w:r>
      <w:r>
        <w:rPr>
          <w:i/>
          <w:noProof/>
        </w:rPr>
        <w:t>D</w:t>
      </w:r>
      <w:r w:rsidRPr="004E1EFC">
        <w:rPr>
          <w:i/>
          <w:noProof/>
        </w:rPr>
        <w:t>e opstelling naast de boerderij</w:t>
      </w:r>
    </w:p>
    <w:p w:rsidR="004E1EFC" w:rsidRDefault="004E1EFC" w:rsidP="005E3C2B"/>
    <w:p w:rsidR="00407A1A" w:rsidRDefault="005E3C2B">
      <w:r w:rsidRPr="005E3C2B">
        <w:t>In 2015 zijn vergelijkbare testen gestart in de Wieringermeer</w:t>
      </w:r>
      <w:r>
        <w:t xml:space="preserve"> met de meest kansrijke gewassen</w:t>
      </w:r>
      <w:proofErr w:type="gramStart"/>
      <w:r>
        <w:t>:</w:t>
      </w:r>
      <w:proofErr w:type="gramEnd"/>
      <w:r>
        <w:t xml:space="preserve"> </w:t>
      </w:r>
      <w:r w:rsidRPr="005E3C2B">
        <w:t xml:space="preserve">: selderij, </w:t>
      </w:r>
      <w:proofErr w:type="spellStart"/>
      <w:r w:rsidRPr="005E3C2B">
        <w:t>zeeaster</w:t>
      </w:r>
      <w:proofErr w:type="spellEnd"/>
      <w:r w:rsidRPr="005E3C2B">
        <w:t>, witlof,</w:t>
      </w:r>
      <w:r>
        <w:t xml:space="preserve"> </w:t>
      </w:r>
      <w:r w:rsidRPr="005E3C2B">
        <w:t xml:space="preserve">krulandijvie en vier slasoorten. </w:t>
      </w:r>
      <w:r>
        <w:t xml:space="preserve">Eind 2014 is een verkenning uitgevoerd waaruit is geconcludeerd </w:t>
      </w:r>
      <w:r w:rsidRPr="005E3C2B">
        <w:t xml:space="preserve">dat het meest brakke water zich bevindt in de watergang </w:t>
      </w:r>
      <w:proofErr w:type="gramStart"/>
      <w:r w:rsidRPr="005E3C2B">
        <w:t>achterin</w:t>
      </w:r>
      <w:proofErr w:type="gramEnd"/>
      <w:r w:rsidRPr="005E3C2B">
        <w:t xml:space="preserve"> het perceel. In de</w:t>
      </w:r>
      <w:r>
        <w:t>ze</w:t>
      </w:r>
      <w:r w:rsidRPr="005E3C2B">
        <w:t xml:space="preserve"> watergang is een testopstelling gemaakt </w:t>
      </w:r>
      <w:r>
        <w:t xml:space="preserve">met drijvende zilte teelt bestaande uit </w:t>
      </w:r>
      <w:r w:rsidRPr="005E3C2B">
        <w:t xml:space="preserve">8 </w:t>
      </w:r>
      <w:r w:rsidR="0089461C" w:rsidRPr="005E3C2B">
        <w:t>bakken van ongeveer 1 m2</w:t>
      </w:r>
      <w:r w:rsidRPr="005E3C2B">
        <w:t xml:space="preserve">. </w:t>
      </w:r>
      <w:r>
        <w:t xml:space="preserve">Nabij de boerderij zijn ook 8 bakken gemaakt, </w:t>
      </w:r>
      <w:r w:rsidRPr="005E3C2B">
        <w:t>gevuld met water uit de brakke sloot</w:t>
      </w:r>
      <w:r>
        <w:t xml:space="preserve">, en voorzien met drijvende teelt van </w:t>
      </w:r>
      <w:r w:rsidRPr="005E3C2B">
        <w:t>de bovenstaande gewassen.</w:t>
      </w:r>
      <w:r>
        <w:t xml:space="preserve"> De waterkwaliteit en de opbrengst op beide opstellingen wordt gemonitord. Eind 2015 wordt daarvan verslag gedaan. De indruk is </w:t>
      </w:r>
      <w:r w:rsidR="004E1EFC">
        <w:t xml:space="preserve">dat het zoutgehalte </w:t>
      </w:r>
      <w:r w:rsidR="00407A1A">
        <w:t xml:space="preserve">achter in de sloot nogal kan variëren. Het voedingsgehalte van het water lijkt te laag om een goede groei met drijvende teelt te krijgen. Het gebruik van korrels voor trage afgifte van voedingsstoffen lijkt nog niet het gewenste resultaat op te leveren. De planten in de opstelling naast de boerderij groeien goed. </w:t>
      </w:r>
    </w:p>
    <w:p w:rsidR="00407A1A" w:rsidRDefault="00407A1A"/>
    <w:p w:rsidR="007C23B5" w:rsidRDefault="007C23B5">
      <w:r w:rsidRPr="007C23B5">
        <w:rPr>
          <w:highlight w:val="yellow"/>
        </w:rPr>
        <w:t>Moet er nog een chronologisch overzicht in komen met activiteiten op en rond de boerderij (bv de diverse bijeenkomsten)?</w:t>
      </w:r>
    </w:p>
    <w:p w:rsidR="007C23B5" w:rsidRDefault="007C23B5"/>
    <w:p w:rsidR="00407A1A" w:rsidRDefault="00355501">
      <w:r>
        <w:rPr>
          <w:noProof/>
        </w:rPr>
        <w:t>---</w:t>
      </w:r>
    </w:p>
    <w:sectPr w:rsidR="00407A1A" w:rsidSect="00AC3801">
      <w:headerReference w:type="default" r:id="rId27"/>
      <w:footerReference w:type="default" r:id="rId28"/>
      <w:pgSz w:w="11906" w:h="16838"/>
      <w:pgMar w:top="1440" w:right="1440" w:bottom="1440" w:left="1440" w:header="708" w:footer="55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12B5" w:rsidRDefault="00ED12B5" w:rsidP="00A8377C">
      <w:r>
        <w:separator/>
      </w:r>
    </w:p>
  </w:endnote>
  <w:endnote w:type="continuationSeparator" w:id="0">
    <w:p w:rsidR="00ED12B5" w:rsidRDefault="00ED12B5" w:rsidP="00A837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5257469"/>
      <w:docPartObj>
        <w:docPartGallery w:val="Page Numbers (Bottom of Page)"/>
        <w:docPartUnique/>
      </w:docPartObj>
    </w:sdtPr>
    <w:sdtEndPr>
      <w:rPr>
        <w:noProof/>
      </w:rPr>
    </w:sdtEndPr>
    <w:sdtContent>
      <w:p w:rsidR="00ED12B5" w:rsidRDefault="00ED12B5">
        <w:pPr>
          <w:pStyle w:val="Footer"/>
          <w:jc w:val="center"/>
        </w:pPr>
        <w:r>
          <w:fldChar w:fldCharType="begin"/>
        </w:r>
        <w:r>
          <w:instrText xml:space="preserve"> PAGE   \* MERGEFORMAT </w:instrText>
        </w:r>
        <w:r>
          <w:fldChar w:fldCharType="separate"/>
        </w:r>
        <w:r w:rsidR="00624411">
          <w:rPr>
            <w:noProof/>
          </w:rPr>
          <w:t>8</w:t>
        </w:r>
        <w:r>
          <w:rPr>
            <w:noProof/>
          </w:rPr>
          <w:fldChar w:fldCharType="end"/>
        </w:r>
      </w:p>
    </w:sdtContent>
  </w:sdt>
  <w:p w:rsidR="00ED12B5" w:rsidRDefault="00ED12B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12B5" w:rsidRDefault="00ED12B5" w:rsidP="00A8377C">
      <w:r>
        <w:separator/>
      </w:r>
    </w:p>
  </w:footnote>
  <w:footnote w:type="continuationSeparator" w:id="0">
    <w:p w:rsidR="00ED12B5" w:rsidRDefault="00ED12B5" w:rsidP="00A837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12B5" w:rsidRDefault="00ED12B5" w:rsidP="001027C9">
    <w:r>
      <w:rPr>
        <w:noProof/>
      </w:rPr>
      <w:drawing>
        <wp:inline distT="0" distB="0" distL="0" distR="0" wp14:anchorId="66F0B190" wp14:editId="3AD8C50B">
          <wp:extent cx="5533390" cy="55610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5533390" cy="556102"/>
                  </a:xfrm>
                  <a:prstGeom prst="rect">
                    <a:avLst/>
                  </a:prstGeom>
                </pic:spPr>
              </pic:pic>
            </a:graphicData>
          </a:graphic>
        </wp:inline>
      </w:drawing>
    </w:r>
  </w:p>
  <w:p w:rsidR="00ED12B5" w:rsidRDefault="00ED12B5" w:rsidP="001027C9">
    <w:pPr>
      <w:pStyle w:val="Header"/>
    </w:pPr>
    <w:r>
      <w:rPr>
        <w:rFonts w:ascii="Times New Roman" w:eastAsia="Times New Roman" w:hAnsi="Times New Roman"/>
        <w:noProof/>
        <w:sz w:val="24"/>
        <w:szCs w:val="24"/>
      </w:rPr>
      <w:drawing>
        <wp:inline distT="0" distB="0" distL="0" distR="0" wp14:anchorId="290C133C" wp14:editId="4F4AAF46">
          <wp:extent cx="1898073" cy="245959"/>
          <wp:effectExtent l="0" t="0" r="6985" b="1905"/>
          <wp:docPr id="3" name="Picture 3" descr="cid:E6B3E954-C37A-4759-B66E-8EFA94B5E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6B3E954-C37A-4759-B66E-8EFA94B5E734" descr="cid:E6B3E954-C37A-4759-B66E-8EFA94B5E734"/>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1984372" cy="257142"/>
                  </a:xfrm>
                  <a:prstGeom prst="rect">
                    <a:avLst/>
                  </a:prstGeom>
                  <a:noFill/>
                  <a:ln>
                    <a:noFill/>
                  </a:ln>
                </pic:spPr>
              </pic:pic>
            </a:graphicData>
          </a:graphic>
        </wp:inline>
      </w:drawing>
    </w:r>
    <w:r>
      <w:t xml:space="preserve"> </w:t>
    </w:r>
    <w:r>
      <w:rPr>
        <w:noProof/>
      </w:rPr>
      <w:drawing>
        <wp:inline distT="0" distB="0" distL="0" distR="0" wp14:anchorId="7F32FF65" wp14:editId="627CC644">
          <wp:extent cx="734291" cy="2150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shflowlogo.png"/>
                  <pic:cNvPicPr/>
                </pic:nvPicPr>
                <pic:blipFill>
                  <a:blip r:embed="rId4">
                    <a:extLst>
                      <a:ext uri="{28A0092B-C50C-407E-A947-70E740481C1C}">
                        <a14:useLocalDpi xmlns:a14="http://schemas.microsoft.com/office/drawing/2010/main" val="0"/>
                      </a:ext>
                    </a:extLst>
                  </a:blip>
                  <a:stretch>
                    <a:fillRect/>
                  </a:stretch>
                </pic:blipFill>
                <pic:spPr>
                  <a:xfrm>
                    <a:off x="0" y="0"/>
                    <a:ext cx="734966" cy="215293"/>
                  </a:xfrm>
                  <a:prstGeom prst="rect">
                    <a:avLst/>
                  </a:prstGeom>
                </pic:spPr>
              </pic:pic>
            </a:graphicData>
          </a:graphic>
        </wp:inline>
      </w:drawing>
    </w:r>
    <w:r>
      <w:t xml:space="preserve">  </w:t>
    </w:r>
    <w:r>
      <w:rPr>
        <w:noProof/>
      </w:rPr>
      <w:drawing>
        <wp:inline distT="0" distB="0" distL="0" distR="0" wp14:anchorId="67CF1337" wp14:editId="0E211022">
          <wp:extent cx="1288472" cy="207818"/>
          <wp:effectExtent l="0" t="0" r="698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URlogo.jpg"/>
                  <pic:cNvPicPr/>
                </pic:nvPicPr>
                <pic:blipFill>
                  <a:blip r:embed="rId5">
                    <a:extLst>
                      <a:ext uri="{28A0092B-C50C-407E-A947-70E740481C1C}">
                        <a14:useLocalDpi xmlns:a14="http://schemas.microsoft.com/office/drawing/2010/main" val="0"/>
                      </a:ext>
                    </a:extLst>
                  </a:blip>
                  <a:stretch>
                    <a:fillRect/>
                  </a:stretch>
                </pic:blipFill>
                <pic:spPr>
                  <a:xfrm>
                    <a:off x="0" y="0"/>
                    <a:ext cx="1322182" cy="213255"/>
                  </a:xfrm>
                  <a:prstGeom prst="rect">
                    <a:avLst/>
                  </a:prstGeom>
                </pic:spPr>
              </pic:pic>
            </a:graphicData>
          </a:graphic>
        </wp:inline>
      </w:drawing>
    </w:r>
  </w:p>
  <w:p w:rsidR="00ED12B5" w:rsidRDefault="00ED12B5" w:rsidP="001027C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7"/>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6FEF"/>
    <w:rsid w:val="00035E30"/>
    <w:rsid w:val="0003778A"/>
    <w:rsid w:val="00042382"/>
    <w:rsid w:val="0006500D"/>
    <w:rsid w:val="000B3A16"/>
    <w:rsid w:val="001027C9"/>
    <w:rsid w:val="001245BB"/>
    <w:rsid w:val="00276FEF"/>
    <w:rsid w:val="0034561F"/>
    <w:rsid w:val="00355501"/>
    <w:rsid w:val="003D4A60"/>
    <w:rsid w:val="003E5B4D"/>
    <w:rsid w:val="003F68E3"/>
    <w:rsid w:val="00407A1A"/>
    <w:rsid w:val="004609B9"/>
    <w:rsid w:val="004C3DDF"/>
    <w:rsid w:val="004E1EFC"/>
    <w:rsid w:val="00526AF1"/>
    <w:rsid w:val="005A3867"/>
    <w:rsid w:val="005E3C2B"/>
    <w:rsid w:val="00620241"/>
    <w:rsid w:val="00624411"/>
    <w:rsid w:val="00730A27"/>
    <w:rsid w:val="00740009"/>
    <w:rsid w:val="007A2E23"/>
    <w:rsid w:val="007C23B5"/>
    <w:rsid w:val="007D1847"/>
    <w:rsid w:val="007E0C7B"/>
    <w:rsid w:val="00880061"/>
    <w:rsid w:val="0089461C"/>
    <w:rsid w:val="008D4599"/>
    <w:rsid w:val="008D7547"/>
    <w:rsid w:val="008F4E93"/>
    <w:rsid w:val="009B5D07"/>
    <w:rsid w:val="009C15A4"/>
    <w:rsid w:val="00A1662F"/>
    <w:rsid w:val="00A8377C"/>
    <w:rsid w:val="00AC3801"/>
    <w:rsid w:val="00AF0409"/>
    <w:rsid w:val="00B431B3"/>
    <w:rsid w:val="00B47A82"/>
    <w:rsid w:val="00BA2793"/>
    <w:rsid w:val="00BC0173"/>
    <w:rsid w:val="00BD0C73"/>
    <w:rsid w:val="00BE39B6"/>
    <w:rsid w:val="00C36842"/>
    <w:rsid w:val="00C37E12"/>
    <w:rsid w:val="00C5615D"/>
    <w:rsid w:val="00C764B7"/>
    <w:rsid w:val="00CA1674"/>
    <w:rsid w:val="00CC2927"/>
    <w:rsid w:val="00CD4E5F"/>
    <w:rsid w:val="00D22B4C"/>
    <w:rsid w:val="00D30892"/>
    <w:rsid w:val="00D41816"/>
    <w:rsid w:val="00DB7D28"/>
    <w:rsid w:val="00DC0B30"/>
    <w:rsid w:val="00E0167F"/>
    <w:rsid w:val="00E1545B"/>
    <w:rsid w:val="00E55E94"/>
    <w:rsid w:val="00E709D7"/>
    <w:rsid w:val="00E93692"/>
    <w:rsid w:val="00ED12B5"/>
    <w:rsid w:val="00EF4B29"/>
    <w:rsid w:val="00FE18C0"/>
    <w:rsid w:val="00FF74DA"/>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nl-NL"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76FE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F4B2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40009"/>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6FE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F4B2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40009"/>
    <w:rPr>
      <w:rFonts w:asciiTheme="majorHAnsi" w:eastAsiaTheme="majorEastAsia" w:hAnsiTheme="majorHAnsi" w:cstheme="majorBidi"/>
      <w:b/>
      <w:bCs/>
      <w:color w:val="4F81BD" w:themeColor="accent1"/>
    </w:rPr>
  </w:style>
  <w:style w:type="table" w:styleId="TableGrid">
    <w:name w:val="Table Grid"/>
    <w:basedOn w:val="TableNormal"/>
    <w:uiPriority w:val="59"/>
    <w:rsid w:val="007400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3D4A60"/>
    <w:rPr>
      <w:color w:val="0000FF" w:themeColor="hyperlink"/>
      <w:u w:val="single"/>
    </w:rPr>
  </w:style>
  <w:style w:type="paragraph" w:customStyle="1" w:styleId="Default">
    <w:name w:val="Default"/>
    <w:rsid w:val="003D4A60"/>
    <w:pPr>
      <w:autoSpaceDE w:val="0"/>
      <w:autoSpaceDN w:val="0"/>
      <w:adjustRightInd w:val="0"/>
    </w:pPr>
    <w:rPr>
      <w:rFonts w:ascii="Calibri" w:hAnsi="Calibri" w:cs="Calibri"/>
      <w:color w:val="000000"/>
      <w:sz w:val="24"/>
      <w:szCs w:val="24"/>
    </w:rPr>
  </w:style>
  <w:style w:type="paragraph" w:styleId="BalloonText">
    <w:name w:val="Balloon Text"/>
    <w:basedOn w:val="Normal"/>
    <w:link w:val="BalloonTextChar"/>
    <w:uiPriority w:val="99"/>
    <w:semiHidden/>
    <w:unhideWhenUsed/>
    <w:rsid w:val="00CD4E5F"/>
    <w:rPr>
      <w:rFonts w:ascii="Tahoma" w:hAnsi="Tahoma" w:cs="Tahoma"/>
      <w:sz w:val="16"/>
      <w:szCs w:val="16"/>
    </w:rPr>
  </w:style>
  <w:style w:type="character" w:customStyle="1" w:styleId="BalloonTextChar">
    <w:name w:val="Balloon Text Char"/>
    <w:basedOn w:val="DefaultParagraphFont"/>
    <w:link w:val="BalloonText"/>
    <w:uiPriority w:val="99"/>
    <w:semiHidden/>
    <w:rsid w:val="00CD4E5F"/>
    <w:rPr>
      <w:rFonts w:ascii="Tahoma" w:hAnsi="Tahoma" w:cs="Tahoma"/>
      <w:sz w:val="16"/>
      <w:szCs w:val="16"/>
    </w:rPr>
  </w:style>
  <w:style w:type="character" w:styleId="FollowedHyperlink">
    <w:name w:val="FollowedHyperlink"/>
    <w:basedOn w:val="DefaultParagraphFont"/>
    <w:uiPriority w:val="99"/>
    <w:semiHidden/>
    <w:unhideWhenUsed/>
    <w:rsid w:val="008F4E93"/>
    <w:rPr>
      <w:color w:val="800080" w:themeColor="followedHyperlink"/>
      <w:u w:val="single"/>
    </w:rPr>
  </w:style>
  <w:style w:type="paragraph" w:styleId="Header">
    <w:name w:val="header"/>
    <w:basedOn w:val="Normal"/>
    <w:link w:val="HeaderChar"/>
    <w:uiPriority w:val="99"/>
    <w:unhideWhenUsed/>
    <w:rsid w:val="00A8377C"/>
    <w:pPr>
      <w:tabs>
        <w:tab w:val="center" w:pos="4513"/>
        <w:tab w:val="right" w:pos="9026"/>
      </w:tabs>
    </w:pPr>
  </w:style>
  <w:style w:type="character" w:customStyle="1" w:styleId="HeaderChar">
    <w:name w:val="Header Char"/>
    <w:basedOn w:val="DefaultParagraphFont"/>
    <w:link w:val="Header"/>
    <w:uiPriority w:val="99"/>
    <w:rsid w:val="00A8377C"/>
  </w:style>
  <w:style w:type="paragraph" w:styleId="Footer">
    <w:name w:val="footer"/>
    <w:basedOn w:val="Normal"/>
    <w:link w:val="FooterChar"/>
    <w:uiPriority w:val="99"/>
    <w:unhideWhenUsed/>
    <w:rsid w:val="00A8377C"/>
    <w:pPr>
      <w:tabs>
        <w:tab w:val="center" w:pos="4513"/>
        <w:tab w:val="right" w:pos="9026"/>
      </w:tabs>
    </w:pPr>
  </w:style>
  <w:style w:type="character" w:customStyle="1" w:styleId="FooterChar">
    <w:name w:val="Footer Char"/>
    <w:basedOn w:val="DefaultParagraphFont"/>
    <w:link w:val="Footer"/>
    <w:uiPriority w:val="99"/>
    <w:rsid w:val="00A8377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nl-NL"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276FE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F4B2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40009"/>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76FE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F4B2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40009"/>
    <w:rPr>
      <w:rFonts w:asciiTheme="majorHAnsi" w:eastAsiaTheme="majorEastAsia" w:hAnsiTheme="majorHAnsi" w:cstheme="majorBidi"/>
      <w:b/>
      <w:bCs/>
      <w:color w:val="4F81BD" w:themeColor="accent1"/>
    </w:rPr>
  </w:style>
  <w:style w:type="table" w:styleId="TableGrid">
    <w:name w:val="Table Grid"/>
    <w:basedOn w:val="TableNormal"/>
    <w:uiPriority w:val="59"/>
    <w:rsid w:val="0074000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3D4A60"/>
    <w:rPr>
      <w:color w:val="0000FF" w:themeColor="hyperlink"/>
      <w:u w:val="single"/>
    </w:rPr>
  </w:style>
  <w:style w:type="paragraph" w:customStyle="1" w:styleId="Default">
    <w:name w:val="Default"/>
    <w:rsid w:val="003D4A60"/>
    <w:pPr>
      <w:autoSpaceDE w:val="0"/>
      <w:autoSpaceDN w:val="0"/>
      <w:adjustRightInd w:val="0"/>
    </w:pPr>
    <w:rPr>
      <w:rFonts w:ascii="Calibri" w:hAnsi="Calibri" w:cs="Calibri"/>
      <w:color w:val="000000"/>
      <w:sz w:val="24"/>
      <w:szCs w:val="24"/>
    </w:rPr>
  </w:style>
  <w:style w:type="paragraph" w:styleId="BalloonText">
    <w:name w:val="Balloon Text"/>
    <w:basedOn w:val="Normal"/>
    <w:link w:val="BalloonTextChar"/>
    <w:uiPriority w:val="99"/>
    <w:semiHidden/>
    <w:unhideWhenUsed/>
    <w:rsid w:val="00CD4E5F"/>
    <w:rPr>
      <w:rFonts w:ascii="Tahoma" w:hAnsi="Tahoma" w:cs="Tahoma"/>
      <w:sz w:val="16"/>
      <w:szCs w:val="16"/>
    </w:rPr>
  </w:style>
  <w:style w:type="character" w:customStyle="1" w:styleId="BalloonTextChar">
    <w:name w:val="Balloon Text Char"/>
    <w:basedOn w:val="DefaultParagraphFont"/>
    <w:link w:val="BalloonText"/>
    <w:uiPriority w:val="99"/>
    <w:semiHidden/>
    <w:rsid w:val="00CD4E5F"/>
    <w:rPr>
      <w:rFonts w:ascii="Tahoma" w:hAnsi="Tahoma" w:cs="Tahoma"/>
      <w:sz w:val="16"/>
      <w:szCs w:val="16"/>
    </w:rPr>
  </w:style>
  <w:style w:type="character" w:styleId="FollowedHyperlink">
    <w:name w:val="FollowedHyperlink"/>
    <w:basedOn w:val="DefaultParagraphFont"/>
    <w:uiPriority w:val="99"/>
    <w:semiHidden/>
    <w:unhideWhenUsed/>
    <w:rsid w:val="008F4E93"/>
    <w:rPr>
      <w:color w:val="800080" w:themeColor="followedHyperlink"/>
      <w:u w:val="single"/>
    </w:rPr>
  </w:style>
  <w:style w:type="paragraph" w:styleId="Header">
    <w:name w:val="header"/>
    <w:basedOn w:val="Normal"/>
    <w:link w:val="HeaderChar"/>
    <w:uiPriority w:val="99"/>
    <w:unhideWhenUsed/>
    <w:rsid w:val="00A8377C"/>
    <w:pPr>
      <w:tabs>
        <w:tab w:val="center" w:pos="4513"/>
        <w:tab w:val="right" w:pos="9026"/>
      </w:tabs>
    </w:pPr>
  </w:style>
  <w:style w:type="character" w:customStyle="1" w:styleId="HeaderChar">
    <w:name w:val="Header Char"/>
    <w:basedOn w:val="DefaultParagraphFont"/>
    <w:link w:val="Header"/>
    <w:uiPriority w:val="99"/>
    <w:rsid w:val="00A8377C"/>
  </w:style>
  <w:style w:type="paragraph" w:styleId="Footer">
    <w:name w:val="footer"/>
    <w:basedOn w:val="Normal"/>
    <w:link w:val="FooterChar"/>
    <w:uiPriority w:val="99"/>
    <w:unhideWhenUsed/>
    <w:rsid w:val="00A8377C"/>
    <w:pPr>
      <w:tabs>
        <w:tab w:val="center" w:pos="4513"/>
        <w:tab w:val="right" w:pos="9026"/>
      </w:tabs>
    </w:pPr>
  </w:style>
  <w:style w:type="character" w:customStyle="1" w:styleId="FooterChar">
    <w:name w:val="Footer Char"/>
    <w:basedOn w:val="DefaultParagraphFont"/>
    <w:link w:val="Footer"/>
    <w:uiPriority w:val="99"/>
    <w:rsid w:val="00A837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7.jpeg"/><Relationship Id="rId3" Type="http://schemas.microsoft.com/office/2007/relationships/stylesWithEffects" Target="stylesWithEffects.xml"/><Relationship Id="rId21" Type="http://schemas.openxmlformats.org/officeDocument/2006/relationships/hyperlink" Target="http://www.greenportnhn.nl/teelt-op-water"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kansenvoorwest2.nl" TargetMode="Externa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cid:E6B3E954-C37A-4759-B66E-8EFA94B5E734" TargetMode="External"/><Relationship Id="rId2" Type="http://schemas.openxmlformats.org/officeDocument/2006/relationships/image" Target="media/image19.jpeg"/><Relationship Id="rId1" Type="http://schemas.openxmlformats.org/officeDocument/2006/relationships/image" Target="media/image18.png"/><Relationship Id="rId5" Type="http://schemas.openxmlformats.org/officeDocument/2006/relationships/image" Target="media/image21.jpg"/><Relationship Id="rId4"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CD0511-D779-4158-B548-099E7C8516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8</Pages>
  <Words>2100</Words>
  <Characters>11550</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Stichting Deltares</Company>
  <LinksUpToDate>false</LinksUpToDate>
  <CharactersWithSpaces>13623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Remco van Ek</dc:creator>
  <cp:lastModifiedBy>Remco van Ek</cp:lastModifiedBy>
  <cp:revision>4</cp:revision>
  <dcterms:created xsi:type="dcterms:W3CDTF">2015-10-23T07:46:00Z</dcterms:created>
  <dcterms:modified xsi:type="dcterms:W3CDTF">2015-10-23T07:51:00Z</dcterms:modified>
</cp:coreProperties>
</file>